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06F3E06F"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 xml:space="preserve">PROCEDIMENTO N° </w:t>
      </w:r>
      <w:r w:rsidR="00AD647C">
        <w:rPr>
          <w:rFonts w:ascii="Times New Roman" w:hAnsi="Times New Roman" w:cs="Times New Roman"/>
          <w:b/>
        </w:rPr>
        <w:t>20</w:t>
      </w:r>
      <w:r w:rsidR="008054C4" w:rsidRPr="00A50D4B">
        <w:rPr>
          <w:rFonts w:ascii="Times New Roman" w:hAnsi="Times New Roman" w:cs="Times New Roman"/>
          <w:b/>
        </w:rPr>
        <w:t>/202</w:t>
      </w:r>
      <w:r w:rsidR="00A50D4B" w:rsidRPr="00A50D4B">
        <w:rPr>
          <w:rFonts w:ascii="Times New Roman" w:hAnsi="Times New Roman" w:cs="Times New Roman"/>
          <w:b/>
        </w:rPr>
        <w:t>4</w:t>
      </w:r>
      <w:r w:rsidR="008054C4" w:rsidRPr="00A50D4B">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70EC93C9"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PARA O(A) SERVIDOR(A) </w:t>
      </w:r>
      <w:r w:rsidR="00926769">
        <w:rPr>
          <w:rFonts w:ascii="Times New Roman" w:hAnsi="Times New Roman" w:cs="Times New Roman"/>
        </w:rPr>
        <w:t>NATANAEL OLIVEIRA DINIZ</w:t>
      </w:r>
      <w:r w:rsidRPr="00370803">
        <w:rPr>
          <w:rFonts w:ascii="Times New Roman" w:hAnsi="Times New Roman" w:cs="Times New Roman"/>
        </w:rPr>
        <w:t xml:space="preserve">, 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5B6028">
        <w:rPr>
          <w:rFonts w:ascii="Times New Roman" w:hAnsi="Times New Roman" w:cs="Times New Roman"/>
          <w:bCs/>
        </w:rPr>
        <w:t>X</w:t>
      </w:r>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385C8F1E"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A50D4B">
        <w:rPr>
          <w:rFonts w:ascii="Times New Roman" w:hAnsi="Times New Roman" w:cs="Times New Roman"/>
          <w:bCs/>
        </w:rPr>
        <w:t xml:space="preserve">para </w:t>
      </w:r>
      <w:r w:rsidR="00362577" w:rsidRPr="00A50D4B">
        <w:rPr>
          <w:rFonts w:ascii="Times New Roman" w:hAnsi="Times New Roman" w:cs="Times New Roman"/>
          <w:bCs/>
        </w:rPr>
        <w:t>2</w:t>
      </w:r>
      <w:r w:rsidR="00A50D4B" w:rsidRPr="00A50D4B">
        <w:rPr>
          <w:rFonts w:ascii="Times New Roman" w:hAnsi="Times New Roman" w:cs="Times New Roman"/>
          <w:bCs/>
        </w:rPr>
        <w:t>7</w:t>
      </w:r>
      <w:r w:rsidR="00362577" w:rsidRPr="00A50D4B">
        <w:rPr>
          <w:rFonts w:ascii="Times New Roman" w:hAnsi="Times New Roman" w:cs="Times New Roman"/>
          <w:bCs/>
        </w:rPr>
        <w:t>/0</w:t>
      </w:r>
      <w:r w:rsidR="00A50D4B" w:rsidRPr="00A50D4B">
        <w:rPr>
          <w:rFonts w:ascii="Times New Roman" w:hAnsi="Times New Roman" w:cs="Times New Roman"/>
          <w:bCs/>
        </w:rPr>
        <w:t>2</w:t>
      </w:r>
      <w:r w:rsidR="00362577" w:rsidRPr="00A50D4B">
        <w:rPr>
          <w:rFonts w:ascii="Times New Roman" w:hAnsi="Times New Roman" w:cs="Times New Roman"/>
          <w:bCs/>
        </w:rPr>
        <w:t>/2024.</w:t>
      </w:r>
    </w:p>
    <w:p w14:paraId="2E390481" w14:textId="77777777" w:rsidR="008054C4"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6ED3E798" w14:textId="77777777" w:rsidR="00AD647C" w:rsidRPr="00370803" w:rsidRDefault="00AD647C" w:rsidP="008054C4">
      <w:pPr>
        <w:spacing w:before="120" w:after="120" w:line="360" w:lineRule="auto"/>
        <w:contextualSpacing/>
        <w:jc w:val="both"/>
        <w:rPr>
          <w:rFonts w:ascii="Times New Roman" w:hAnsi="Times New Roman" w:cs="Times New Roman"/>
          <w:bCs/>
        </w:rPr>
      </w:pP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362577" w:rsidRPr="00370803">
        <w:rPr>
          <w:rFonts w:ascii="Times New Roman" w:hAnsi="Times New Roman" w:cs="Times New Roman"/>
        </w:rPr>
        <w:t>X</w:t>
      </w:r>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Não tem como se prever em qual data terá um curso capacitante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C2DEE39"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participação em curso de treinamento e aperfeiçoamento de servidor</w:t>
      </w:r>
      <w:r w:rsidR="00A95D9E" w:rsidRPr="00370803">
        <w:rPr>
          <w:rFonts w:ascii="Times New Roman" w:hAnsi="Times New Roman" w:cs="Times New Roman"/>
        </w:rPr>
        <w:t>(</w:t>
      </w:r>
      <w:r w:rsidR="00362577" w:rsidRPr="00370803">
        <w:rPr>
          <w:rFonts w:ascii="Times New Roman" w:hAnsi="Times New Roman" w:cs="Times New Roman"/>
        </w:rPr>
        <w:t>a</w:t>
      </w:r>
      <w:r w:rsidR="00A95D9E" w:rsidRPr="00370803">
        <w:rPr>
          <w:rFonts w:ascii="Times New Roman" w:hAnsi="Times New Roman" w:cs="Times New Roman"/>
        </w:rPr>
        <w:t>)</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640413" w14:textId="77777777" w:rsidR="00AD647C" w:rsidRDefault="00AD647C" w:rsidP="008054C4">
      <w:pPr>
        <w:spacing w:before="120" w:after="120" w:line="360" w:lineRule="auto"/>
        <w:contextualSpacing/>
        <w:jc w:val="both"/>
        <w:rPr>
          <w:rFonts w:ascii="Times New Roman" w:hAnsi="Times New Roman" w:cs="Times New Roman"/>
        </w:rPr>
      </w:pPr>
    </w:p>
    <w:p w14:paraId="4B12BA43" w14:textId="77777777" w:rsidR="00AD647C" w:rsidRPr="00370803" w:rsidRDefault="00AD647C" w:rsidP="008054C4">
      <w:pPr>
        <w:spacing w:before="120" w:after="120" w:line="360" w:lineRule="auto"/>
        <w:contextualSpacing/>
        <w:jc w:val="both"/>
        <w:rPr>
          <w:rFonts w:ascii="Times New Roman" w:hAnsi="Times New Roman" w:cs="Times New Roman"/>
        </w:rPr>
      </w:pP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5.1.1 - Fornecer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65DD7661" w14:textId="77777777" w:rsidR="00AD647C" w:rsidRDefault="00AD647C" w:rsidP="008054C4">
      <w:pPr>
        <w:spacing w:before="120" w:after="120" w:line="360" w:lineRule="auto"/>
        <w:contextualSpacing/>
        <w:jc w:val="both"/>
        <w:rPr>
          <w:rFonts w:ascii="Times New Roman" w:hAnsi="Times New Roman" w:cs="Times New Roman"/>
        </w:rPr>
      </w:pPr>
    </w:p>
    <w:p w14:paraId="0A16298B" w14:textId="77777777" w:rsidR="00AD647C" w:rsidRPr="00370803" w:rsidRDefault="00AD647C" w:rsidP="008054C4">
      <w:pPr>
        <w:spacing w:before="120" w:after="120" w:line="360" w:lineRule="auto"/>
        <w:contextualSpacing/>
        <w:jc w:val="both"/>
        <w:rPr>
          <w:rFonts w:ascii="Times New Roman" w:hAnsi="Times New Roman" w:cs="Times New Roman"/>
        </w:rPr>
      </w:pP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0F4479DD"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r w:rsidRPr="00370803">
        <w:rPr>
          <w:rFonts w:ascii="Times New Roman" w:hAnsi="Times New Roman" w:cs="Times New Roman"/>
        </w:rPr>
        <w:t xml:space="preserve"> </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180D5F51" w:rsidR="008054C4" w:rsidRPr="00A50D4B"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A50D4B">
        <w:rPr>
          <w:rFonts w:ascii="Times New Roman" w:hAnsi="Times New Roman" w:cs="Times New Roman"/>
        </w:rPr>
        <w:t xml:space="preserve">Do dia </w:t>
      </w:r>
      <w:r w:rsidR="00A50D4B" w:rsidRPr="00A50D4B">
        <w:rPr>
          <w:rFonts w:ascii="Times New Roman" w:hAnsi="Times New Roman" w:cs="Times New Roman"/>
        </w:rPr>
        <w:t>27</w:t>
      </w:r>
      <w:r w:rsidR="001B66C7" w:rsidRPr="00A50D4B">
        <w:rPr>
          <w:rFonts w:ascii="Times New Roman" w:hAnsi="Times New Roman" w:cs="Times New Roman"/>
        </w:rPr>
        <w:t xml:space="preserve"> de </w:t>
      </w:r>
      <w:r w:rsidR="002A5BB6" w:rsidRPr="00A50D4B">
        <w:rPr>
          <w:rFonts w:ascii="Times New Roman" w:hAnsi="Times New Roman" w:cs="Times New Roman"/>
        </w:rPr>
        <w:t>fevere</w:t>
      </w:r>
      <w:r w:rsidR="001B66C7" w:rsidRPr="00A50D4B">
        <w:rPr>
          <w:rFonts w:ascii="Times New Roman" w:hAnsi="Times New Roman" w:cs="Times New Roman"/>
        </w:rPr>
        <w:t>iro</w:t>
      </w:r>
      <w:r w:rsidR="00A50D4B" w:rsidRPr="00A50D4B">
        <w:rPr>
          <w:rFonts w:ascii="Times New Roman" w:hAnsi="Times New Roman" w:cs="Times New Roman"/>
        </w:rPr>
        <w:t xml:space="preserve"> a 1 de março</w:t>
      </w:r>
      <w:r w:rsidR="001B66C7" w:rsidRPr="00A50D4B">
        <w:rPr>
          <w:rFonts w:ascii="Times New Roman" w:hAnsi="Times New Roman" w:cs="Times New Roman"/>
        </w:rPr>
        <w:t xml:space="preserve"> de 2024.</w:t>
      </w:r>
    </w:p>
    <w:p w14:paraId="5D9714EB" w14:textId="77777777" w:rsidR="008054C4" w:rsidRDefault="008054C4" w:rsidP="008054C4">
      <w:pPr>
        <w:spacing w:before="120" w:after="120" w:line="360" w:lineRule="auto"/>
        <w:contextualSpacing/>
        <w:jc w:val="both"/>
        <w:rPr>
          <w:rFonts w:ascii="Times New Roman" w:hAnsi="Times New Roman" w:cs="Times New Roman"/>
        </w:rPr>
      </w:pPr>
      <w:r w:rsidRPr="00A50D4B">
        <w:rPr>
          <w:rFonts w:ascii="Times New Roman" w:hAnsi="Times New Roman" w:cs="Times New Roman"/>
        </w:rPr>
        <w:t>6.6 - A entrega do material/prestação do serviço deverá ocorrer:</w:t>
      </w:r>
    </w:p>
    <w:p w14:paraId="19181693" w14:textId="77777777" w:rsidR="00AD647C" w:rsidRPr="00A50D4B" w:rsidRDefault="00AD647C" w:rsidP="008054C4">
      <w:pPr>
        <w:spacing w:before="120" w:after="120" w:line="360" w:lineRule="auto"/>
        <w:contextualSpacing/>
        <w:jc w:val="both"/>
        <w:rPr>
          <w:rFonts w:ascii="Times New Roman" w:hAnsi="Times New Roman" w:cs="Times New Roman"/>
        </w:rPr>
      </w:pPr>
    </w:p>
    <w:p w14:paraId="080A6001" w14:textId="77777777" w:rsidR="008054C4" w:rsidRPr="00A50D4B" w:rsidRDefault="008054C4" w:rsidP="008054C4">
      <w:pPr>
        <w:spacing w:before="120" w:after="120" w:line="360" w:lineRule="auto"/>
        <w:contextualSpacing/>
        <w:jc w:val="both"/>
        <w:rPr>
          <w:rFonts w:ascii="Times New Roman" w:hAnsi="Times New Roman" w:cs="Times New Roman"/>
        </w:rPr>
      </w:pPr>
      <w:r w:rsidRPr="00A50D4B">
        <w:rPr>
          <w:rFonts w:ascii="Times New Roman" w:hAnsi="Times New Roman" w:cs="Times New Roman"/>
        </w:rPr>
        <w:t>(   ) Até o término da vigência contratual.</w:t>
      </w:r>
    </w:p>
    <w:p w14:paraId="1111B7AB" w14:textId="44CFADC6" w:rsidR="008054C4" w:rsidRPr="00370803" w:rsidRDefault="008054C4" w:rsidP="008054C4">
      <w:pPr>
        <w:spacing w:before="120" w:after="120" w:line="360" w:lineRule="auto"/>
        <w:contextualSpacing/>
        <w:jc w:val="both"/>
        <w:rPr>
          <w:rFonts w:ascii="Times New Roman" w:hAnsi="Times New Roman" w:cs="Times New Roman"/>
        </w:rPr>
      </w:pPr>
      <w:r w:rsidRPr="00A50D4B">
        <w:rPr>
          <w:rFonts w:ascii="Times New Roman" w:hAnsi="Times New Roman" w:cs="Times New Roman"/>
        </w:rPr>
        <w:t xml:space="preserve">(  </w:t>
      </w:r>
      <w:r w:rsidR="001B66C7" w:rsidRPr="00A50D4B">
        <w:rPr>
          <w:rFonts w:ascii="Times New Roman" w:hAnsi="Times New Roman" w:cs="Times New Roman"/>
        </w:rPr>
        <w:t>X</w:t>
      </w:r>
      <w:r w:rsidRPr="00A50D4B">
        <w:rPr>
          <w:rFonts w:ascii="Times New Roman" w:hAnsi="Times New Roman" w:cs="Times New Roman"/>
        </w:rPr>
        <w:t xml:space="preserve"> ) No seguinte prazo, a contar do início da prestação: </w:t>
      </w:r>
      <w:r w:rsidR="001B66C7" w:rsidRPr="00A50D4B">
        <w:rPr>
          <w:rFonts w:ascii="Times New Roman" w:hAnsi="Times New Roman" w:cs="Times New Roman"/>
        </w:rPr>
        <w:t>2</w:t>
      </w:r>
      <w:r w:rsidR="00A50D4B" w:rsidRPr="00A50D4B">
        <w:rPr>
          <w:rFonts w:ascii="Times New Roman" w:hAnsi="Times New Roman" w:cs="Times New Roman"/>
        </w:rPr>
        <w:t>7</w:t>
      </w:r>
      <w:r w:rsidR="001B66C7" w:rsidRPr="00A50D4B">
        <w:rPr>
          <w:rFonts w:ascii="Times New Roman" w:hAnsi="Times New Roman" w:cs="Times New Roman"/>
        </w:rPr>
        <w:t>/0</w:t>
      </w:r>
      <w:r w:rsidR="002A5BB6" w:rsidRPr="00A50D4B">
        <w:rPr>
          <w:rFonts w:ascii="Times New Roman" w:hAnsi="Times New Roman" w:cs="Times New Roman"/>
        </w:rPr>
        <w:t>2</w:t>
      </w:r>
      <w:r w:rsidR="001B66C7" w:rsidRPr="00A50D4B">
        <w:rPr>
          <w:rFonts w:ascii="Times New Roman" w:hAnsi="Times New Roman" w:cs="Times New Roman"/>
        </w:rPr>
        <w:t>/2024</w:t>
      </w:r>
      <w:r w:rsidRPr="00A50D4B">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45883C28"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00AD647C">
        <w:rPr>
          <w:rFonts w:ascii="Times New Roman" w:hAnsi="Times New Roman" w:cs="Times New Roman"/>
        </w:rPr>
        <w:t xml:space="preserve"> da Câmara Municipal de Patrocínio</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fiscal(is)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06BA2874" w14:textId="77777777" w:rsidR="00AD647C" w:rsidRDefault="00AD647C" w:rsidP="008054C4">
      <w:pPr>
        <w:spacing w:before="120" w:after="120" w:line="360" w:lineRule="auto"/>
        <w:ind w:firstLine="284"/>
        <w:contextualSpacing/>
        <w:jc w:val="both"/>
        <w:rPr>
          <w:rFonts w:ascii="Times New Roman" w:hAnsi="Times New Roman" w:cs="Times New Roman"/>
        </w:rPr>
      </w:pPr>
    </w:p>
    <w:p w14:paraId="7D5A1720" w14:textId="77777777" w:rsidR="00AD647C" w:rsidRDefault="00AD647C" w:rsidP="008054C4">
      <w:pPr>
        <w:spacing w:before="120" w:after="120" w:line="360" w:lineRule="auto"/>
        <w:ind w:firstLine="284"/>
        <w:contextualSpacing/>
        <w:jc w:val="both"/>
        <w:rPr>
          <w:rFonts w:ascii="Times New Roman" w:hAnsi="Times New Roman" w:cs="Times New Roman"/>
        </w:rPr>
      </w:pPr>
    </w:p>
    <w:p w14:paraId="2C00CA40" w14:textId="77777777" w:rsidR="00AD647C" w:rsidRPr="00370803" w:rsidRDefault="00AD647C" w:rsidP="008054C4">
      <w:pPr>
        <w:spacing w:before="120" w:after="120" w:line="360" w:lineRule="auto"/>
        <w:ind w:firstLine="284"/>
        <w:contextualSpacing/>
        <w:jc w:val="both"/>
        <w:rPr>
          <w:rFonts w:ascii="Times New Roman" w:hAnsi="Times New Roman" w:cs="Times New Roman"/>
        </w:rPr>
      </w:pP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1C7C2506" w14:textId="77777777" w:rsidR="00AD647C" w:rsidRDefault="00AD647C" w:rsidP="008054C4">
      <w:pPr>
        <w:spacing w:before="120" w:after="120" w:line="360" w:lineRule="auto"/>
        <w:contextualSpacing/>
        <w:jc w:val="both"/>
        <w:rPr>
          <w:rFonts w:ascii="Times New Roman" w:hAnsi="Times New Roman" w:cs="Times New Roman"/>
        </w:rPr>
      </w:pPr>
    </w:p>
    <w:p w14:paraId="16EC5A4C" w14:textId="77777777" w:rsidR="00AD647C" w:rsidRDefault="00AD647C" w:rsidP="008054C4">
      <w:pPr>
        <w:spacing w:before="120" w:after="120" w:line="360" w:lineRule="auto"/>
        <w:contextualSpacing/>
        <w:jc w:val="both"/>
        <w:rPr>
          <w:rFonts w:ascii="Times New Roman" w:hAnsi="Times New Roman" w:cs="Times New Roman"/>
        </w:rPr>
      </w:pPr>
    </w:p>
    <w:p w14:paraId="2ABABD1B" w14:textId="77777777" w:rsidR="00AD647C" w:rsidRPr="00370803" w:rsidRDefault="00AD647C" w:rsidP="008054C4">
      <w:pPr>
        <w:spacing w:before="120" w:after="120" w:line="360" w:lineRule="auto"/>
        <w:contextualSpacing/>
        <w:jc w:val="both"/>
        <w:rPr>
          <w:rFonts w:ascii="Times New Roman" w:hAnsi="Times New Roman" w:cs="Times New Roman"/>
        </w:rPr>
      </w:pP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BCDD1BF" w14:textId="77777777" w:rsidR="00AD647C" w:rsidRDefault="00AD647C" w:rsidP="008054C4">
      <w:pPr>
        <w:spacing w:before="120" w:after="120" w:line="360" w:lineRule="auto"/>
        <w:contextualSpacing/>
        <w:jc w:val="both"/>
        <w:rPr>
          <w:rFonts w:ascii="Times New Roman" w:hAnsi="Times New Roman" w:cs="Times New Roman"/>
        </w:rPr>
      </w:pPr>
    </w:p>
    <w:p w14:paraId="1BF3835A" w14:textId="77777777" w:rsidR="00AD647C" w:rsidRPr="00370803" w:rsidRDefault="00AD647C" w:rsidP="008054C4">
      <w:pPr>
        <w:spacing w:before="120" w:after="120" w:line="360" w:lineRule="auto"/>
        <w:contextualSpacing/>
        <w:jc w:val="both"/>
        <w:rPr>
          <w:rFonts w:ascii="Times New Roman" w:hAnsi="Times New Roman" w:cs="Times New Roman"/>
        </w:rPr>
      </w:pPr>
    </w:p>
    <w:p w14:paraId="59301F8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8.10 - A Nota Fiscal deverá ser emitida no nome da CONTRATANTE.</w:t>
      </w:r>
    </w:p>
    <w:p w14:paraId="4F4098E8" w14:textId="77777777" w:rsidR="00AD647C" w:rsidRPr="00370803" w:rsidRDefault="00AD647C" w:rsidP="008054C4">
      <w:pPr>
        <w:spacing w:before="120" w:after="120" w:line="360" w:lineRule="auto"/>
        <w:contextualSpacing/>
        <w:jc w:val="both"/>
        <w:rPr>
          <w:rFonts w:ascii="Times New Roman" w:hAnsi="Times New Roman" w:cs="Times New Roman"/>
        </w:rPr>
      </w:pP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8.13 - Para efeito de pagamento, considerar-se-á paga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Índice setorial específico, que será: xxx,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Leilão.</w:t>
      </w:r>
    </w:p>
    <w:p w14:paraId="2143C8E7" w14:textId="77777777"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9.2 - Será considerada vencedora a proposta contendo:</w:t>
      </w:r>
    </w:p>
    <w:p w14:paraId="5FC3E94B" w14:textId="77777777" w:rsidR="00AD647C" w:rsidRPr="00370803" w:rsidRDefault="00AD647C" w:rsidP="008054C4">
      <w:pPr>
        <w:spacing w:before="120" w:after="120" w:line="360" w:lineRule="auto"/>
        <w:contextualSpacing/>
        <w:jc w:val="both"/>
        <w:rPr>
          <w:rFonts w:ascii="Times New Roman" w:hAnsi="Times New Roman" w:cs="Times New Roman"/>
        </w:rPr>
      </w:pP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9.5 -  Serão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7ACBA153"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370803">
        <w:rPr>
          <w:rFonts w:ascii="Times New Roman" w:hAnsi="Times New Roman" w:cs="Times New Roman"/>
        </w:rPr>
        <w:t>10.1 - O valor estimado da co</w:t>
      </w:r>
      <w:r w:rsidR="001B66C7" w:rsidRPr="00370803">
        <w:rPr>
          <w:rFonts w:ascii="Times New Roman" w:hAnsi="Times New Roman" w:cs="Times New Roman"/>
        </w:rPr>
        <w:t xml:space="preserve">ntratação perfaz a monta de </w:t>
      </w:r>
      <w:r w:rsidR="001B66C7" w:rsidRPr="00A50D4B">
        <w:rPr>
          <w:rFonts w:ascii="Times New Roman" w:hAnsi="Times New Roman" w:cs="Times New Roman"/>
        </w:rPr>
        <w:t xml:space="preserve">R$ </w:t>
      </w:r>
      <w:r w:rsidR="00A50D4B" w:rsidRPr="00A50D4B">
        <w:rPr>
          <w:rFonts w:ascii="Times New Roman" w:hAnsi="Times New Roman" w:cs="Times New Roman"/>
        </w:rPr>
        <w:t>950</w:t>
      </w:r>
      <w:r w:rsidR="001B66C7" w:rsidRPr="00A50D4B">
        <w:rPr>
          <w:rFonts w:ascii="Times New Roman" w:hAnsi="Times New Roman" w:cs="Times New Roman"/>
        </w:rPr>
        <w:t>,00 (</w:t>
      </w:r>
      <w:r w:rsidR="00A50D4B" w:rsidRPr="00A50D4B">
        <w:rPr>
          <w:rFonts w:ascii="Times New Roman" w:hAnsi="Times New Roman" w:cs="Times New Roman"/>
        </w:rPr>
        <w:t>novecentos e cinquenta</w:t>
      </w:r>
      <w:r w:rsidR="001B66C7" w:rsidRPr="00A50D4B">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Composição de custos unitários menores ou iguais à mediana do item correspondente nos sistemas oficiais de governo, como Painel de Preços.</w:t>
      </w:r>
    </w:p>
    <w:p w14:paraId="59E2806D" w14:textId="17B54BA6"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a temática e a oferta do curso nesta data atendia a solicitação do Servidor</w:t>
      </w:r>
      <w:r w:rsidRPr="00370803">
        <w:rPr>
          <w:rFonts w:ascii="Times New Roman" w:hAnsi="Times New Roman" w:cs="Times New Roman"/>
        </w:rPr>
        <w:t xml:space="preserve">.  </w:t>
      </w:r>
    </w:p>
    <w:p w14:paraId="01688E6A" w14:textId="2123CCDD"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2A5BB6">
        <w:rPr>
          <w:rFonts w:ascii="Times New Roman" w:hAnsi="Times New Roman" w:cs="Times New Roman"/>
        </w:rPr>
        <w:t>X</w:t>
      </w:r>
      <w:r w:rsidRPr="0037080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10.2.1 - Justificativa para não utilização dos dois primeiros métodos: </w:t>
      </w:r>
      <w:r w:rsidR="002A5BB6">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370803">
        <w:rPr>
          <w:rFonts w:ascii="Times New Roman" w:hAnsi="Times New Roman" w:cs="Times New Roman"/>
        </w:rPr>
        <w:t xml:space="preserve"> </w:t>
      </w:r>
    </w:p>
    <w:p w14:paraId="6DF6F2DE" w14:textId="77777777"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10.3 -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13.1.9 -</w:t>
      </w:r>
      <w:r w:rsidRPr="00370803">
        <w:rPr>
          <w:rFonts w:ascii="Times New Roman" w:hAnsi="Times New Roman" w:cs="Times New Roman"/>
        </w:rPr>
        <w:tab/>
        <w:t>fraudar a dispensa eletrônica ou praticar ato fraudulento na execução do contrato;</w:t>
      </w:r>
    </w:p>
    <w:p w14:paraId="000A885B" w14:textId="77777777" w:rsidR="008054C4"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32E8D475" w14:textId="77777777" w:rsidR="00AD647C" w:rsidRPr="00370803" w:rsidRDefault="00AD647C" w:rsidP="008054C4">
      <w:pPr>
        <w:spacing w:before="120" w:after="120" w:line="360" w:lineRule="auto"/>
        <w:ind w:firstLine="284"/>
        <w:contextualSpacing/>
        <w:jc w:val="both"/>
        <w:rPr>
          <w:rFonts w:ascii="Times New Roman" w:hAnsi="Times New Roman" w:cs="Times New Roman"/>
        </w:rPr>
      </w:pP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13.1.10.2 - Considera-se como comportamento inidôneo da mesma forma as condutas dos arts.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13.3.3 -</w:t>
      </w:r>
      <w:r w:rsidRPr="00370803">
        <w:rPr>
          <w:rFonts w:ascii="Times New Roman" w:hAnsi="Times New Roman" w:cs="Times New Roman"/>
        </w:rPr>
        <w:tab/>
        <w:t>as circunstâncias agravantes ou atenuantes;</w:t>
      </w:r>
    </w:p>
    <w:p w14:paraId="25A3A44E" w14:textId="77777777" w:rsidR="008054C4"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7D6A3905" w14:textId="77777777" w:rsidR="00AD647C" w:rsidRDefault="00AD647C" w:rsidP="008054C4">
      <w:pPr>
        <w:spacing w:before="120" w:after="120" w:line="360" w:lineRule="auto"/>
        <w:ind w:firstLine="284"/>
        <w:contextualSpacing/>
        <w:jc w:val="both"/>
        <w:rPr>
          <w:rFonts w:ascii="Times New Roman" w:hAnsi="Times New Roman" w:cs="Times New Roman"/>
        </w:rPr>
      </w:pPr>
    </w:p>
    <w:p w14:paraId="671EBA82" w14:textId="77777777" w:rsidR="00AD647C" w:rsidRPr="00370803" w:rsidRDefault="00AD647C" w:rsidP="008054C4">
      <w:pPr>
        <w:spacing w:before="120" w:after="120" w:line="360" w:lineRule="auto"/>
        <w:ind w:firstLine="284"/>
        <w:contextualSpacing/>
        <w:jc w:val="both"/>
        <w:rPr>
          <w:rFonts w:ascii="Times New Roman" w:hAnsi="Times New Roman" w:cs="Times New Roman"/>
        </w:rPr>
      </w:pP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FF7FC2D" w14:textId="77777777" w:rsidR="00AD647C"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14.3 - A Câmara Municipal de Patrocínio reserva-se no direito de não aceitar nem receber qualquer produto ou serviço em desacordo com o previsto neste Termo de Referência, ou </w:t>
      </w:r>
    </w:p>
    <w:p w14:paraId="1969BACE" w14:textId="77777777" w:rsidR="00AD647C" w:rsidRDefault="00AD647C" w:rsidP="008054C4">
      <w:pPr>
        <w:spacing w:before="120" w:after="120" w:line="360" w:lineRule="auto"/>
        <w:contextualSpacing/>
        <w:jc w:val="both"/>
        <w:rPr>
          <w:rFonts w:ascii="Times New Roman" w:hAnsi="Times New Roman" w:cs="Times New Roman"/>
        </w:rPr>
      </w:pPr>
    </w:p>
    <w:p w14:paraId="3D96F893" w14:textId="77777777" w:rsidR="00AD647C" w:rsidRDefault="00AD647C" w:rsidP="008054C4">
      <w:pPr>
        <w:spacing w:before="120" w:after="120" w:line="360" w:lineRule="auto"/>
        <w:contextualSpacing/>
        <w:jc w:val="both"/>
        <w:rPr>
          <w:rFonts w:ascii="Times New Roman" w:hAnsi="Times New Roman" w:cs="Times New Roman"/>
        </w:rPr>
      </w:pPr>
    </w:p>
    <w:p w14:paraId="28F99EB6" w14:textId="08303CBE"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5628610B" w:rsidR="008054C4" w:rsidRPr="00A50D4B" w:rsidRDefault="008054C4" w:rsidP="00A35FD8">
      <w:pPr>
        <w:rPr>
          <w:rFonts w:ascii="Times New Roman" w:hAnsi="Times New Roman" w:cs="Times New Roman"/>
        </w:rPr>
      </w:pPr>
      <w:r w:rsidRPr="00A50D4B">
        <w:rPr>
          <w:rFonts w:ascii="Times New Roman" w:hAnsi="Times New Roman" w:cs="Times New Roman"/>
        </w:rPr>
        <w:t xml:space="preserve">Patrocínio, </w:t>
      </w:r>
      <w:r w:rsidR="00A50D4B" w:rsidRPr="00A50D4B">
        <w:rPr>
          <w:rFonts w:ascii="Times New Roman" w:hAnsi="Times New Roman" w:cs="Times New Roman"/>
        </w:rPr>
        <w:t>26</w:t>
      </w:r>
      <w:r w:rsidRPr="00A50D4B">
        <w:rPr>
          <w:rFonts w:ascii="Times New Roman" w:hAnsi="Times New Roman" w:cs="Times New Roman"/>
        </w:rPr>
        <w:t xml:space="preserve"> de </w:t>
      </w:r>
      <w:r w:rsidR="002A5BB6" w:rsidRPr="00A50D4B">
        <w:rPr>
          <w:rFonts w:ascii="Times New Roman" w:hAnsi="Times New Roman" w:cs="Times New Roman"/>
        </w:rPr>
        <w:t>fevere</w:t>
      </w:r>
      <w:r w:rsidR="00797D8C" w:rsidRPr="00A50D4B">
        <w:rPr>
          <w:rFonts w:ascii="Times New Roman" w:hAnsi="Times New Roman" w:cs="Times New Roman"/>
        </w:rPr>
        <w:t>iro</w:t>
      </w:r>
      <w:r w:rsidRPr="00A50D4B">
        <w:rPr>
          <w:rFonts w:ascii="Times New Roman" w:hAnsi="Times New Roman" w:cs="Times New Roman"/>
        </w:rPr>
        <w:t xml:space="preserve"> de 20</w:t>
      </w:r>
      <w:r w:rsidR="00797D8C" w:rsidRPr="00A50D4B">
        <w:rPr>
          <w:rFonts w:ascii="Times New Roman" w:hAnsi="Times New Roman" w:cs="Times New Roman"/>
        </w:rPr>
        <w:t>24</w:t>
      </w:r>
      <w:r w:rsidRPr="00A50D4B">
        <w:rPr>
          <w:rFonts w:ascii="Times New Roman" w:hAnsi="Times New Roman" w:cs="Times New Roman"/>
        </w:rPr>
        <w:t xml:space="preserve">. </w:t>
      </w:r>
    </w:p>
    <w:p w14:paraId="57D49A12" w14:textId="77777777" w:rsidR="008054C4" w:rsidRPr="00A50D4B"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A50D4B" w:rsidRDefault="008054C4" w:rsidP="008054C4">
      <w:pPr>
        <w:contextualSpacing/>
        <w:jc w:val="both"/>
        <w:rPr>
          <w:rFonts w:ascii="Times New Roman" w:hAnsi="Times New Roman" w:cs="Times New Roman"/>
        </w:rPr>
      </w:pPr>
    </w:p>
    <w:p w14:paraId="0F702931" w14:textId="42392F2C" w:rsidR="008054C4" w:rsidRPr="00A50D4B" w:rsidRDefault="002A5BB6" w:rsidP="008054C4">
      <w:pPr>
        <w:contextualSpacing/>
        <w:jc w:val="center"/>
        <w:rPr>
          <w:rFonts w:ascii="Times New Roman" w:hAnsi="Times New Roman" w:cs="Times New Roman"/>
          <w:b/>
        </w:rPr>
      </w:pPr>
      <w:r w:rsidRPr="00A50D4B">
        <w:rPr>
          <w:rFonts w:ascii="Times New Roman" w:hAnsi="Times New Roman" w:cs="Times New Roman"/>
          <w:b/>
        </w:rPr>
        <w:t>Helenir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A50D4B">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82835" w14:textId="77777777" w:rsidR="00941667" w:rsidRDefault="00941667" w:rsidP="00A50D4B">
      <w:r>
        <w:separator/>
      </w:r>
    </w:p>
  </w:endnote>
  <w:endnote w:type="continuationSeparator" w:id="0">
    <w:p w14:paraId="310ACC4F" w14:textId="77777777" w:rsidR="00941667" w:rsidRDefault="00941667" w:rsidP="00A5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30D60" w14:textId="77777777" w:rsidR="00A50D4B" w:rsidRPr="00D24B5A" w:rsidRDefault="00A50D4B" w:rsidP="00A50D4B">
    <w:pPr>
      <w:pStyle w:val="Rodap"/>
      <w:jc w:val="center"/>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p w14:paraId="1267A11D" w14:textId="77777777" w:rsidR="00A50D4B" w:rsidRDefault="00A50D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E68BE" w14:textId="77777777" w:rsidR="00941667" w:rsidRDefault="00941667" w:rsidP="00A50D4B">
      <w:r>
        <w:separator/>
      </w:r>
    </w:p>
  </w:footnote>
  <w:footnote w:type="continuationSeparator" w:id="0">
    <w:p w14:paraId="335DF614" w14:textId="77777777" w:rsidR="00941667" w:rsidRDefault="00941667" w:rsidP="00A5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2FD31" w14:textId="77777777" w:rsidR="00A50D4B" w:rsidRPr="00D24B5A" w:rsidRDefault="00A50D4B" w:rsidP="00A50D4B">
    <w:pPr>
      <w:pStyle w:val="Cabealho"/>
      <w:jc w:val="center"/>
      <w:rPr>
        <w:rFonts w:ascii="Arial" w:hAnsi="Arial" w:cs="Arial"/>
        <w:b/>
      </w:rPr>
    </w:pPr>
    <w:bookmarkStart w:id="2" w:name="_Hlk158966261"/>
  </w:p>
  <w:p w14:paraId="1D97FE2B" w14:textId="77777777" w:rsidR="00A50D4B" w:rsidRDefault="00A50D4B" w:rsidP="00A50D4B">
    <w:pPr>
      <w:pStyle w:val="Cabealho"/>
    </w:pPr>
    <w:r w:rsidRPr="007C3B2E">
      <w:rPr>
        <w:noProof/>
        <w:sz w:val="20"/>
        <w:szCs w:val="20"/>
      </w:rPr>
      <w:drawing>
        <wp:anchor distT="0" distB="0" distL="114300" distR="114300" simplePos="0" relativeHeight="251659264" behindDoc="1" locked="0" layoutInCell="1" allowOverlap="1" wp14:anchorId="7EDAD3D3" wp14:editId="2BFD3A3E">
          <wp:simplePos x="0" y="0"/>
          <wp:positionH relativeFrom="column">
            <wp:posOffset>27305</wp:posOffset>
          </wp:positionH>
          <wp:positionV relativeFrom="paragraph">
            <wp:posOffset>7620</wp:posOffset>
          </wp:positionV>
          <wp:extent cx="767080" cy="79756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E8864" w14:textId="77777777" w:rsidR="00A50D4B" w:rsidRPr="007C3B2E" w:rsidRDefault="00A50D4B" w:rsidP="00A50D4B">
    <w:pPr>
      <w:pStyle w:val="Cabealho"/>
      <w:jc w:val="center"/>
      <w:rPr>
        <w:rFonts w:ascii="Arial" w:hAnsi="Arial" w:cs="Arial"/>
        <w:b/>
        <w:sz w:val="32"/>
        <w:szCs w:val="32"/>
        <w:u w:val="single"/>
      </w:rPr>
    </w:pPr>
    <w:r w:rsidRPr="007C3B2E">
      <w:rPr>
        <w:rFonts w:ascii="Arial" w:hAnsi="Arial" w:cs="Arial"/>
        <w:b/>
        <w:sz w:val="32"/>
        <w:szCs w:val="32"/>
        <w:u w:val="single"/>
      </w:rPr>
      <w:t>CÂMARA MUNICIPAL DE PATROCÍNIO</w:t>
    </w:r>
  </w:p>
  <w:p w14:paraId="41C35D30" w14:textId="77777777" w:rsidR="00A50D4B" w:rsidRPr="00D24B5A" w:rsidRDefault="00A50D4B" w:rsidP="00A50D4B">
    <w:pPr>
      <w:pStyle w:val="Cabealho"/>
      <w:jc w:val="center"/>
      <w:rPr>
        <w:rFonts w:ascii="Arial" w:hAnsi="Arial" w:cs="Arial"/>
        <w:b/>
      </w:rPr>
    </w:pPr>
    <w:r>
      <w:rPr>
        <w:rFonts w:ascii="Arial" w:hAnsi="Arial" w:cs="Arial"/>
        <w:b/>
      </w:rPr>
      <w:t xml:space="preserve">        </w:t>
    </w:r>
    <w:r w:rsidRPr="00D24B5A">
      <w:rPr>
        <w:rFonts w:ascii="Arial" w:hAnsi="Arial" w:cs="Arial"/>
        <w:b/>
      </w:rPr>
      <w:t>ESTADO DE MINAS GERAIS</w:t>
    </w:r>
  </w:p>
  <w:bookmarkEnd w:id="2"/>
  <w:p w14:paraId="302679D5" w14:textId="77777777" w:rsidR="00A50D4B" w:rsidRDefault="00A50D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1B66C7"/>
    <w:rsid w:val="00253F9B"/>
    <w:rsid w:val="002A5BB6"/>
    <w:rsid w:val="00362577"/>
    <w:rsid w:val="00370803"/>
    <w:rsid w:val="00557865"/>
    <w:rsid w:val="005B6028"/>
    <w:rsid w:val="00650B95"/>
    <w:rsid w:val="00666B3E"/>
    <w:rsid w:val="00797D8C"/>
    <w:rsid w:val="007D7D2B"/>
    <w:rsid w:val="008054C4"/>
    <w:rsid w:val="00926769"/>
    <w:rsid w:val="00941667"/>
    <w:rsid w:val="009638A4"/>
    <w:rsid w:val="00982CB0"/>
    <w:rsid w:val="009D18B0"/>
    <w:rsid w:val="00A35FD8"/>
    <w:rsid w:val="00A50D4B"/>
    <w:rsid w:val="00A95D9E"/>
    <w:rsid w:val="00AA507C"/>
    <w:rsid w:val="00AD647C"/>
    <w:rsid w:val="00BC1B44"/>
    <w:rsid w:val="00BE766F"/>
    <w:rsid w:val="00CC10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A50D4B"/>
    <w:pPr>
      <w:tabs>
        <w:tab w:val="center" w:pos="4252"/>
        <w:tab w:val="right" w:pos="8504"/>
      </w:tabs>
    </w:pPr>
  </w:style>
  <w:style w:type="character" w:customStyle="1" w:styleId="CabealhoChar">
    <w:name w:val="Cabeçalho Char"/>
    <w:basedOn w:val="Fontepargpadro"/>
    <w:link w:val="Cabealho"/>
    <w:uiPriority w:val="99"/>
    <w:rsid w:val="00A50D4B"/>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A50D4B"/>
    <w:pPr>
      <w:tabs>
        <w:tab w:val="center" w:pos="4252"/>
        <w:tab w:val="right" w:pos="8504"/>
      </w:tabs>
    </w:pPr>
  </w:style>
  <w:style w:type="character" w:customStyle="1" w:styleId="RodapChar">
    <w:name w:val="Rodapé Char"/>
    <w:basedOn w:val="Fontepargpadro"/>
    <w:link w:val="Rodap"/>
    <w:uiPriority w:val="99"/>
    <w:rsid w:val="00A50D4B"/>
    <w:rPr>
      <w:rFonts w:ascii="Ecofont_Spranq_eco_Sans" w:eastAsia="Times New Roman"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4338</Words>
  <Characters>23426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3</cp:revision>
  <cp:lastPrinted>2024-01-18T17:46:00Z</cp:lastPrinted>
  <dcterms:created xsi:type="dcterms:W3CDTF">2024-02-26T12:24:00Z</dcterms:created>
  <dcterms:modified xsi:type="dcterms:W3CDTF">2024-02-26T12:33:00Z</dcterms:modified>
</cp:coreProperties>
</file>