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71C25" w14:textId="77777777" w:rsidR="00C30F78" w:rsidRPr="00EB6CF8" w:rsidRDefault="00C30F78" w:rsidP="00EB6CF8">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cstheme="minorHAnsi"/>
          <w:bCs/>
        </w:rPr>
      </w:pPr>
      <w:r w:rsidRPr="00EB6CF8">
        <w:rPr>
          <w:rFonts w:cstheme="minorHAnsi"/>
          <w:bCs/>
        </w:rPr>
        <w:t>TERMO DE REFERÊNCIA</w:t>
      </w:r>
    </w:p>
    <w:p w14:paraId="75AF74BB" w14:textId="77777777" w:rsidR="00EB6CF8" w:rsidRDefault="00EB6CF8" w:rsidP="00C30F78">
      <w:pPr>
        <w:jc w:val="center"/>
        <w:rPr>
          <w:rFonts w:cstheme="minorHAnsi"/>
          <w:b/>
          <w:sz w:val="20"/>
          <w:szCs w:val="20"/>
          <w:u w:val="single"/>
        </w:rPr>
      </w:pPr>
      <w:r>
        <w:rPr>
          <w:rFonts w:cstheme="minorHAnsi"/>
          <w:b/>
          <w:sz w:val="20"/>
          <w:szCs w:val="20"/>
          <w:u w:val="single"/>
        </w:rPr>
        <w:t>Fornecimento de Energia Elétrica</w:t>
      </w:r>
    </w:p>
    <w:p w14:paraId="671E1A19" w14:textId="77777777" w:rsidR="00C30F78" w:rsidRPr="00EB6CF8" w:rsidRDefault="00C30F78" w:rsidP="00C30F78">
      <w:pPr>
        <w:jc w:val="center"/>
        <w:rPr>
          <w:rFonts w:cstheme="minorHAnsi"/>
          <w:b/>
          <w:sz w:val="20"/>
          <w:szCs w:val="20"/>
          <w:u w:val="single"/>
        </w:rPr>
      </w:pPr>
    </w:p>
    <w:p w14:paraId="08DC2E24" w14:textId="77777777" w:rsidR="00C30F78" w:rsidRPr="00EB6CF8" w:rsidRDefault="00C30F78" w:rsidP="00C30F78">
      <w:pPr>
        <w:contextualSpacing/>
        <w:jc w:val="both"/>
        <w:rPr>
          <w:rFonts w:cstheme="minorHAnsi"/>
          <w:sz w:val="20"/>
          <w:szCs w:val="20"/>
        </w:rPr>
      </w:pPr>
      <w:r w:rsidRPr="00EB6CF8">
        <w:rPr>
          <w:rFonts w:cstheme="minorHAnsi"/>
          <w:b/>
          <w:sz w:val="20"/>
          <w:szCs w:val="20"/>
        </w:rPr>
        <w:t>PROCEDIMENTO N° ___/2023</w:t>
      </w:r>
      <w:r w:rsidRPr="00EB6CF8">
        <w:rPr>
          <w:rFonts w:cstheme="minorHAnsi"/>
          <w:sz w:val="20"/>
          <w:szCs w:val="20"/>
        </w:rPr>
        <w:t>.</w:t>
      </w:r>
    </w:p>
    <w:p w14:paraId="01E2D4A1" w14:textId="77777777" w:rsidR="00C30F78" w:rsidRPr="00EB6CF8" w:rsidRDefault="00C30F78" w:rsidP="00C30F78">
      <w:pPr>
        <w:contextualSpacing/>
        <w:jc w:val="both"/>
        <w:rPr>
          <w:rFonts w:cstheme="minorHAnsi"/>
          <w:b/>
          <w:sz w:val="20"/>
          <w:szCs w:val="20"/>
        </w:rPr>
      </w:pPr>
      <w:r w:rsidRPr="00EB6CF8">
        <w:rPr>
          <w:rFonts w:cstheme="minorHAnsi"/>
          <w:b/>
          <w:sz w:val="20"/>
          <w:szCs w:val="20"/>
        </w:rPr>
        <w:t xml:space="preserve">BASE NORMATIVA: LEI Nº 14.133/21 </w:t>
      </w:r>
    </w:p>
    <w:p w14:paraId="7603C4C8" w14:textId="77777777" w:rsidR="00C30F78" w:rsidRPr="00EB6CF8" w:rsidRDefault="00C30F78" w:rsidP="00C30F78">
      <w:pPr>
        <w:contextualSpacing/>
        <w:jc w:val="both"/>
        <w:rPr>
          <w:rFonts w:cstheme="minorHAnsi"/>
          <w:b/>
          <w:sz w:val="20"/>
          <w:szCs w:val="20"/>
        </w:rPr>
      </w:pPr>
    </w:p>
    <w:p w14:paraId="09A11184"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O presente Termo de Referência foi elaborado objetivando consignar de forma detalhada a descrição do objeto/serviço a ser adquirido, das suas características, das informações a serem prestadas e dos controles a serem adotados.</w:t>
      </w:r>
    </w:p>
    <w:p w14:paraId="0329ABE1" w14:textId="77777777" w:rsidR="00C30F78" w:rsidRPr="00EB6CF8" w:rsidRDefault="00C30F78" w:rsidP="00C30F78">
      <w:pPr>
        <w:spacing w:before="120" w:after="120" w:line="360" w:lineRule="auto"/>
        <w:contextualSpacing/>
        <w:jc w:val="both"/>
        <w:rPr>
          <w:rFonts w:cstheme="minorHAnsi"/>
          <w:sz w:val="20"/>
          <w:szCs w:val="20"/>
        </w:rPr>
      </w:pPr>
    </w:p>
    <w:p w14:paraId="70B38FAE" w14:textId="77777777" w:rsidR="00C30F78" w:rsidRPr="00EB6CF8" w:rsidRDefault="00C30F78" w:rsidP="00C30F78">
      <w:pPr>
        <w:spacing w:before="120" w:after="120" w:line="360" w:lineRule="auto"/>
        <w:contextualSpacing/>
        <w:jc w:val="both"/>
        <w:rPr>
          <w:rFonts w:cstheme="minorHAnsi"/>
          <w:b/>
          <w:sz w:val="20"/>
          <w:szCs w:val="20"/>
        </w:rPr>
      </w:pPr>
      <w:r w:rsidRPr="00EB6CF8">
        <w:rPr>
          <w:rFonts w:cstheme="minorHAnsi"/>
          <w:b/>
          <w:sz w:val="20"/>
          <w:szCs w:val="20"/>
        </w:rPr>
        <w:t>1 - DO OBJETO E DAS ESPECIFICAÇÕES DOS ITENS</w:t>
      </w:r>
    </w:p>
    <w:p w14:paraId="339C0837" w14:textId="77777777" w:rsidR="00C30F78" w:rsidRPr="00EB6CF8" w:rsidRDefault="00C30F78" w:rsidP="00C30F78">
      <w:pPr>
        <w:spacing w:before="120" w:after="120" w:line="360" w:lineRule="auto"/>
        <w:contextualSpacing/>
        <w:jc w:val="both"/>
        <w:rPr>
          <w:rFonts w:cstheme="minorHAnsi"/>
          <w:sz w:val="20"/>
          <w:szCs w:val="20"/>
          <w:u w:val="single"/>
        </w:rPr>
      </w:pPr>
      <w:r w:rsidRPr="00EB6CF8">
        <w:rPr>
          <w:rFonts w:cstheme="minorHAnsi"/>
          <w:sz w:val="20"/>
          <w:szCs w:val="20"/>
          <w:u w:val="single"/>
        </w:rPr>
        <w:t>1.1- DO OBJETO:</w:t>
      </w:r>
    </w:p>
    <w:p w14:paraId="03F3F615"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CONTRATAÇÃO DE SERVIÇOS DE FORNECIMENTO DE ENERGIA ELÉTRICA PARA TODO O PREDIO DA CAMARA MUNICIPAL DE PATROCINIO, CONFORME CONDIÇÕES E EXIGÊNCIAS ESTABELECIDAS NESTE INSTRUMENTO. </w:t>
      </w:r>
    </w:p>
    <w:p w14:paraId="41343DC6"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u w:val="single"/>
        </w:rPr>
        <w:t>1.2- DA ESPECIFICAÇÃO DOS ITENS:</w:t>
      </w:r>
    </w:p>
    <w:tbl>
      <w:tblPr>
        <w:tblStyle w:val="Tabelacomgrade"/>
        <w:tblW w:w="0" w:type="auto"/>
        <w:tblLook w:val="04A0" w:firstRow="1" w:lastRow="0" w:firstColumn="1" w:lastColumn="0" w:noHBand="0" w:noVBand="1"/>
      </w:tblPr>
      <w:tblGrid>
        <w:gridCol w:w="1209"/>
        <w:gridCol w:w="961"/>
        <w:gridCol w:w="690"/>
        <w:gridCol w:w="5634"/>
      </w:tblGrid>
      <w:tr w:rsidR="00EB6CF8" w:rsidRPr="00EB6CF8" w14:paraId="0E120FAD" w14:textId="77777777" w:rsidTr="00C30F78">
        <w:tc>
          <w:tcPr>
            <w:tcW w:w="1209" w:type="dxa"/>
          </w:tcPr>
          <w:p w14:paraId="0C32ACF9" w14:textId="77777777" w:rsidR="00C30F78" w:rsidRPr="00EB6CF8" w:rsidRDefault="00C30F78" w:rsidP="00B63B82">
            <w:pPr>
              <w:spacing w:before="120" w:after="120" w:line="360" w:lineRule="auto"/>
              <w:contextualSpacing/>
              <w:jc w:val="both"/>
              <w:rPr>
                <w:rFonts w:cstheme="minorHAnsi"/>
                <w:b/>
                <w:sz w:val="20"/>
                <w:szCs w:val="20"/>
              </w:rPr>
            </w:pPr>
            <w:r w:rsidRPr="00EB6CF8">
              <w:rPr>
                <w:rFonts w:cstheme="minorHAnsi"/>
                <w:b/>
                <w:sz w:val="20"/>
                <w:szCs w:val="20"/>
              </w:rPr>
              <w:t>ITEM</w:t>
            </w:r>
          </w:p>
        </w:tc>
        <w:tc>
          <w:tcPr>
            <w:tcW w:w="961" w:type="dxa"/>
          </w:tcPr>
          <w:p w14:paraId="0F229058" w14:textId="77777777" w:rsidR="00C30F78" w:rsidRPr="00EB6CF8" w:rsidRDefault="00C30F78" w:rsidP="00B63B82">
            <w:pPr>
              <w:spacing w:before="120" w:after="120" w:line="360" w:lineRule="auto"/>
              <w:contextualSpacing/>
              <w:jc w:val="both"/>
              <w:rPr>
                <w:rFonts w:cstheme="minorHAnsi"/>
                <w:b/>
                <w:sz w:val="20"/>
                <w:szCs w:val="20"/>
              </w:rPr>
            </w:pPr>
            <w:r w:rsidRPr="00EB6CF8">
              <w:rPr>
                <w:rFonts w:cstheme="minorHAnsi"/>
                <w:b/>
                <w:sz w:val="20"/>
                <w:szCs w:val="20"/>
              </w:rPr>
              <w:t>QTDE</w:t>
            </w:r>
          </w:p>
        </w:tc>
        <w:tc>
          <w:tcPr>
            <w:tcW w:w="690" w:type="dxa"/>
          </w:tcPr>
          <w:p w14:paraId="3C08492D" w14:textId="77777777" w:rsidR="00C30F78" w:rsidRPr="00EB6CF8" w:rsidRDefault="00C30F78" w:rsidP="00B63B82">
            <w:pPr>
              <w:spacing w:before="120" w:after="120" w:line="360" w:lineRule="auto"/>
              <w:contextualSpacing/>
              <w:jc w:val="both"/>
              <w:rPr>
                <w:rFonts w:cstheme="minorHAnsi"/>
                <w:b/>
                <w:sz w:val="20"/>
                <w:szCs w:val="20"/>
              </w:rPr>
            </w:pPr>
            <w:r w:rsidRPr="00EB6CF8">
              <w:rPr>
                <w:rFonts w:cstheme="minorHAnsi"/>
                <w:b/>
                <w:sz w:val="20"/>
                <w:szCs w:val="20"/>
              </w:rPr>
              <w:t>UN</w:t>
            </w:r>
          </w:p>
        </w:tc>
        <w:tc>
          <w:tcPr>
            <w:tcW w:w="5634" w:type="dxa"/>
          </w:tcPr>
          <w:p w14:paraId="24EC0895" w14:textId="77777777" w:rsidR="00C30F78" w:rsidRPr="00EB6CF8" w:rsidRDefault="00C30F78" w:rsidP="00B63B82">
            <w:pPr>
              <w:spacing w:before="120" w:after="120" w:line="360" w:lineRule="auto"/>
              <w:contextualSpacing/>
              <w:jc w:val="both"/>
              <w:rPr>
                <w:rFonts w:cstheme="minorHAnsi"/>
                <w:b/>
                <w:sz w:val="20"/>
                <w:szCs w:val="20"/>
              </w:rPr>
            </w:pPr>
            <w:r w:rsidRPr="00EB6CF8">
              <w:rPr>
                <w:rFonts w:cstheme="minorHAnsi"/>
                <w:b/>
                <w:sz w:val="20"/>
                <w:szCs w:val="20"/>
              </w:rPr>
              <w:t>ESPECIFICAÇÃO</w:t>
            </w:r>
          </w:p>
        </w:tc>
      </w:tr>
      <w:tr w:rsidR="00EB6CF8" w:rsidRPr="00EB6CF8" w14:paraId="513E7775" w14:textId="77777777" w:rsidTr="00C30F78">
        <w:tc>
          <w:tcPr>
            <w:tcW w:w="1209" w:type="dxa"/>
          </w:tcPr>
          <w:p w14:paraId="65F027A1" w14:textId="77777777" w:rsidR="00C30F78" w:rsidRPr="00EB6CF8" w:rsidRDefault="00C30F78" w:rsidP="00B63B82">
            <w:pPr>
              <w:spacing w:before="120" w:after="120" w:line="360" w:lineRule="auto"/>
              <w:contextualSpacing/>
              <w:jc w:val="both"/>
              <w:rPr>
                <w:rFonts w:cstheme="minorHAnsi"/>
                <w:b/>
                <w:sz w:val="20"/>
                <w:szCs w:val="20"/>
              </w:rPr>
            </w:pPr>
            <w:r w:rsidRPr="00EB6CF8">
              <w:rPr>
                <w:rFonts w:cstheme="minorHAnsi"/>
                <w:b/>
                <w:sz w:val="20"/>
                <w:szCs w:val="20"/>
              </w:rPr>
              <w:t>1</w:t>
            </w:r>
          </w:p>
        </w:tc>
        <w:tc>
          <w:tcPr>
            <w:tcW w:w="961" w:type="dxa"/>
          </w:tcPr>
          <w:p w14:paraId="492D25C7" w14:textId="2A8C33CD" w:rsidR="00C30F78" w:rsidRPr="00EB6CF8" w:rsidRDefault="00C30F78" w:rsidP="00B63B82">
            <w:pPr>
              <w:spacing w:before="120" w:after="120" w:line="360" w:lineRule="auto"/>
              <w:contextualSpacing/>
              <w:jc w:val="both"/>
              <w:rPr>
                <w:rFonts w:cstheme="minorHAnsi"/>
                <w:sz w:val="20"/>
                <w:szCs w:val="20"/>
              </w:rPr>
            </w:pPr>
            <w:r w:rsidRPr="00EB6CF8">
              <w:rPr>
                <w:rFonts w:cstheme="minorHAnsi"/>
                <w:sz w:val="20"/>
                <w:szCs w:val="20"/>
              </w:rPr>
              <w:t>1</w:t>
            </w:r>
            <w:r w:rsidR="00EE7791">
              <w:rPr>
                <w:rFonts w:cstheme="minorHAnsi"/>
                <w:sz w:val="20"/>
                <w:szCs w:val="20"/>
              </w:rPr>
              <w:t>2</w:t>
            </w:r>
          </w:p>
        </w:tc>
        <w:tc>
          <w:tcPr>
            <w:tcW w:w="690" w:type="dxa"/>
          </w:tcPr>
          <w:p w14:paraId="640F1869" w14:textId="77777777" w:rsidR="00C30F78" w:rsidRPr="00EB6CF8" w:rsidRDefault="00C30F78" w:rsidP="00B63B82">
            <w:pPr>
              <w:spacing w:before="120" w:after="120" w:line="360" w:lineRule="auto"/>
              <w:contextualSpacing/>
              <w:jc w:val="both"/>
              <w:rPr>
                <w:rFonts w:cstheme="minorHAnsi"/>
                <w:sz w:val="20"/>
                <w:szCs w:val="20"/>
              </w:rPr>
            </w:pPr>
            <w:r w:rsidRPr="00EB6CF8">
              <w:rPr>
                <w:rFonts w:cstheme="minorHAnsi"/>
                <w:sz w:val="20"/>
                <w:szCs w:val="20"/>
              </w:rPr>
              <w:t>SE</w:t>
            </w:r>
          </w:p>
        </w:tc>
        <w:tc>
          <w:tcPr>
            <w:tcW w:w="5634" w:type="dxa"/>
          </w:tcPr>
          <w:p w14:paraId="32285B2C" w14:textId="77777777" w:rsidR="00C30F78" w:rsidRPr="00EB6CF8" w:rsidRDefault="00C30F78" w:rsidP="00B63B82">
            <w:pPr>
              <w:spacing w:before="120" w:after="120" w:line="360" w:lineRule="auto"/>
              <w:contextualSpacing/>
              <w:jc w:val="both"/>
              <w:rPr>
                <w:rFonts w:cstheme="minorHAnsi"/>
                <w:sz w:val="20"/>
                <w:szCs w:val="20"/>
              </w:rPr>
            </w:pPr>
            <w:r w:rsidRPr="00EB6CF8">
              <w:rPr>
                <w:rFonts w:cstheme="minorHAnsi"/>
                <w:sz w:val="20"/>
                <w:szCs w:val="20"/>
              </w:rPr>
              <w:t>FORNECIMENTO DE ENERGIA ELETRICA EM MEDIA TENSAO</w:t>
            </w:r>
          </w:p>
        </w:tc>
      </w:tr>
    </w:tbl>
    <w:p w14:paraId="6479A07D"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1.3</w:t>
      </w:r>
      <w:r w:rsidRPr="00EB6CF8">
        <w:rPr>
          <w:rFonts w:cstheme="minorHAnsi"/>
          <w:b/>
          <w:sz w:val="20"/>
          <w:szCs w:val="20"/>
        </w:rPr>
        <w:t xml:space="preserve"> - </w:t>
      </w:r>
      <w:r w:rsidRPr="00EB6CF8">
        <w:rPr>
          <w:rFonts w:cstheme="minorHAnsi"/>
          <w:bCs/>
          <w:sz w:val="20"/>
          <w:szCs w:val="20"/>
        </w:rPr>
        <w:t>Definição acerca da continuidade da entrega dos produtos ou do serviço e alocação de mão de obra:</w:t>
      </w:r>
    </w:p>
    <w:p w14:paraId="290EC536"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    ) Não continuado. SEM dedicação exclusiva de mão de obra.</w:t>
      </w:r>
    </w:p>
    <w:p w14:paraId="36B06E60"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    ) Não continuado. COM dedicação exclusiva de mão de obra.</w:t>
      </w:r>
    </w:p>
    <w:p w14:paraId="298736D6"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 X ) Continuado. SEM dedicação exclusiva de mão de obra.</w:t>
      </w:r>
    </w:p>
    <w:p w14:paraId="434F810A"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     ) Continuado. COM dedicação exclusiva de mão de obra.</w:t>
      </w:r>
    </w:p>
    <w:p w14:paraId="5C16398B"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1.4 - Agrupamento de itens:</w:t>
      </w:r>
    </w:p>
    <w:p w14:paraId="5BAA6C53"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A presente contratação será por:</w:t>
      </w:r>
    </w:p>
    <w:p w14:paraId="340A9C65"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  X ) Itens isolados.</w:t>
      </w:r>
    </w:p>
    <w:p w14:paraId="161EAC48"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 xml:space="preserve">(     ) Grupo de itens. Justificativa: Não se aplica. </w:t>
      </w:r>
    </w:p>
    <w:p w14:paraId="31C3F49D" w14:textId="77777777" w:rsidR="00C30F78" w:rsidRPr="00EB6CF8" w:rsidRDefault="00C30F78" w:rsidP="00C30F78">
      <w:pPr>
        <w:spacing w:before="120" w:after="120" w:line="360" w:lineRule="auto"/>
        <w:contextualSpacing/>
        <w:jc w:val="both"/>
        <w:rPr>
          <w:rFonts w:cstheme="minorHAnsi"/>
          <w:bCs/>
          <w:sz w:val="20"/>
          <w:szCs w:val="20"/>
        </w:rPr>
      </w:pPr>
    </w:p>
    <w:p w14:paraId="458BF630" w14:textId="77777777" w:rsidR="00C30F78" w:rsidRPr="00EB6CF8" w:rsidRDefault="00C30F78" w:rsidP="00C30F78">
      <w:pPr>
        <w:spacing w:before="120" w:after="120" w:line="360" w:lineRule="auto"/>
        <w:contextualSpacing/>
        <w:jc w:val="both"/>
        <w:rPr>
          <w:rFonts w:cstheme="minorHAnsi"/>
          <w:b/>
          <w:sz w:val="20"/>
          <w:szCs w:val="20"/>
        </w:rPr>
      </w:pPr>
      <w:r w:rsidRPr="00EB6CF8">
        <w:rPr>
          <w:rFonts w:cstheme="minorHAnsi"/>
          <w:b/>
          <w:sz w:val="20"/>
          <w:szCs w:val="20"/>
        </w:rPr>
        <w:t>2 – VIGÊNCIA DA CONTRATAÇÃO E POSSIBILIDADE DE PRORROGAÇÃO</w:t>
      </w:r>
    </w:p>
    <w:p w14:paraId="25707066"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 xml:space="preserve">2.1 </w:t>
      </w:r>
      <w:r w:rsidRPr="00EB6CF8">
        <w:rPr>
          <w:rFonts w:cstheme="minorHAnsi"/>
          <w:b/>
          <w:sz w:val="20"/>
          <w:szCs w:val="20"/>
        </w:rPr>
        <w:t xml:space="preserve">- </w:t>
      </w:r>
      <w:r w:rsidRPr="00EB6CF8">
        <w:rPr>
          <w:rFonts w:cstheme="minorHAnsi"/>
          <w:bCs/>
          <w:sz w:val="20"/>
          <w:szCs w:val="20"/>
        </w:rPr>
        <w:t>O início da vigência da presente contratação está previsto para 01/01/2024</w:t>
      </w:r>
    </w:p>
    <w:p w14:paraId="6594AE2D"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2.2 - A duração da vigência será:</w:t>
      </w:r>
    </w:p>
    <w:p w14:paraId="13EAEC3C"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 X  ) Pelo seguinte número de meses: 12</w:t>
      </w:r>
    </w:p>
    <w:p w14:paraId="36758540"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    ) Até o final do exercício da contratação.</w:t>
      </w:r>
    </w:p>
    <w:p w14:paraId="5585BEB7"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2.3 - Em caso de vigência superior a 12 meses, justificar a vantajosidade da contratação pelo período solicitado: Não se aplica.</w:t>
      </w:r>
      <w:r w:rsidRPr="00EB6CF8">
        <w:rPr>
          <w:rFonts w:cstheme="minorHAnsi"/>
          <w:bCs/>
          <w:sz w:val="20"/>
          <w:szCs w:val="20"/>
        </w:rPr>
        <w:cr/>
        <w:t>2.4 - Possibilidade de prorrogação:</w:t>
      </w:r>
    </w:p>
    <w:p w14:paraId="06F263DA"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 X ) Não. Em razão de: Não poderá ultrapassar os créditos orçamentários do exercício da contratação.</w:t>
      </w:r>
    </w:p>
    <w:p w14:paraId="1BED4EDB" w14:textId="77777777" w:rsidR="00C30F78" w:rsidRPr="00EB6CF8" w:rsidRDefault="00C30F78" w:rsidP="00C30F78">
      <w:pPr>
        <w:spacing w:before="120" w:after="120" w:line="360" w:lineRule="auto"/>
        <w:contextualSpacing/>
        <w:jc w:val="both"/>
        <w:rPr>
          <w:rFonts w:cstheme="minorHAnsi"/>
          <w:bCs/>
          <w:sz w:val="20"/>
          <w:szCs w:val="20"/>
        </w:rPr>
      </w:pPr>
      <w:r w:rsidRPr="00EB6CF8">
        <w:rPr>
          <w:rFonts w:cstheme="minorHAnsi"/>
          <w:bCs/>
          <w:sz w:val="20"/>
          <w:szCs w:val="20"/>
        </w:rPr>
        <w:t>(   ) Sim. Número de meses e fundamento legal: Não se aplica.</w:t>
      </w:r>
    </w:p>
    <w:p w14:paraId="79F6E4EC" w14:textId="77777777" w:rsidR="00C30F78" w:rsidRPr="00EB6CF8" w:rsidRDefault="00C30F78" w:rsidP="00C30F78">
      <w:pPr>
        <w:spacing w:before="120" w:after="120" w:line="360" w:lineRule="auto"/>
        <w:contextualSpacing/>
        <w:jc w:val="both"/>
        <w:rPr>
          <w:rFonts w:cstheme="minorHAnsi"/>
          <w:sz w:val="20"/>
          <w:szCs w:val="20"/>
        </w:rPr>
      </w:pPr>
    </w:p>
    <w:p w14:paraId="0FB928E0" w14:textId="77777777" w:rsidR="00C30F78" w:rsidRPr="00EB6CF8" w:rsidRDefault="00C30F78" w:rsidP="00C30F78">
      <w:pPr>
        <w:spacing w:before="120" w:after="120" w:line="360" w:lineRule="auto"/>
        <w:contextualSpacing/>
        <w:jc w:val="both"/>
        <w:rPr>
          <w:rFonts w:cstheme="minorHAnsi"/>
          <w:b/>
          <w:sz w:val="20"/>
          <w:szCs w:val="20"/>
        </w:rPr>
      </w:pPr>
      <w:r w:rsidRPr="00EB6CF8">
        <w:rPr>
          <w:rFonts w:cstheme="minorHAnsi"/>
          <w:b/>
          <w:sz w:val="20"/>
          <w:szCs w:val="20"/>
        </w:rPr>
        <w:lastRenderedPageBreak/>
        <w:t>3 - DA FUNDAMENTAÇÃO E JUSTIFICATIVA DA CONTRATAÇÃO</w:t>
      </w:r>
    </w:p>
    <w:p w14:paraId="4D61C5A8"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3.1 - A presente contratação justifica-se pela necessidade da Câmara em receber energia elétrica para o funcionamento de aparelhos elétricos, eletrônicos e demais aparelhos para a realização completa do trabalho dos vereadores e funcionários.</w:t>
      </w:r>
    </w:p>
    <w:p w14:paraId="3AE8A548"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3.2 - A fundamentação da Contratação e de seus quantitativos encontra-se pormenorizada em tópico específico do Estudo Técnico Preliminar, apêndice deste Termo de Referência. </w:t>
      </w:r>
    </w:p>
    <w:p w14:paraId="0A19A08A"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3.3 - O objeto da contratação: </w:t>
      </w:r>
    </w:p>
    <w:p w14:paraId="14307865"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347A4B" w:rsidRPr="00EB6CF8">
        <w:rPr>
          <w:rFonts w:cstheme="minorHAnsi"/>
          <w:sz w:val="20"/>
          <w:szCs w:val="20"/>
        </w:rPr>
        <w:t>X</w:t>
      </w:r>
      <w:r w:rsidRPr="00EB6CF8">
        <w:rPr>
          <w:rFonts w:cstheme="minorHAnsi"/>
          <w:sz w:val="20"/>
          <w:szCs w:val="20"/>
        </w:rPr>
        <w:t xml:space="preserve"> ) Está previsto no Plano de Contratações Anual de </w:t>
      </w:r>
      <w:r w:rsidR="00347A4B" w:rsidRPr="00EB6CF8">
        <w:rPr>
          <w:rFonts w:cstheme="minorHAnsi"/>
          <w:sz w:val="20"/>
          <w:szCs w:val="20"/>
        </w:rPr>
        <w:t>2024</w:t>
      </w:r>
      <w:r w:rsidRPr="00EB6CF8">
        <w:rPr>
          <w:rFonts w:cstheme="minorHAnsi"/>
          <w:sz w:val="20"/>
          <w:szCs w:val="20"/>
        </w:rPr>
        <w:t xml:space="preserve">, conforme número de controle </w:t>
      </w:r>
      <w:r w:rsidR="00347A4B" w:rsidRPr="00EB6CF8">
        <w:rPr>
          <w:rFonts w:cstheme="minorHAnsi"/>
          <w:sz w:val="20"/>
          <w:szCs w:val="20"/>
        </w:rPr>
        <w:t>47</w:t>
      </w:r>
      <w:r w:rsidRPr="00EB6CF8">
        <w:rPr>
          <w:rFonts w:cstheme="minorHAnsi"/>
          <w:sz w:val="20"/>
          <w:szCs w:val="20"/>
        </w:rPr>
        <w:t>/</w:t>
      </w:r>
      <w:r w:rsidR="00347A4B" w:rsidRPr="00EB6CF8">
        <w:rPr>
          <w:rFonts w:cstheme="minorHAnsi"/>
          <w:sz w:val="20"/>
          <w:szCs w:val="20"/>
        </w:rPr>
        <w:t>2024</w:t>
      </w:r>
      <w:r w:rsidRPr="00EB6CF8">
        <w:rPr>
          <w:rFonts w:cstheme="minorHAnsi"/>
          <w:sz w:val="20"/>
          <w:szCs w:val="20"/>
        </w:rPr>
        <w:t xml:space="preserve">, do referido PCA. </w:t>
      </w:r>
    </w:p>
    <w:p w14:paraId="22877F41"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 Não está previsto no Plano de Contratações Anual de ___, sendo a nova demanda justificável pelas seguintes razões: ____________. </w:t>
      </w:r>
    </w:p>
    <w:p w14:paraId="43299BCF"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3.4 – A contratação fundamenta-se no artigo </w:t>
      </w:r>
      <w:r w:rsidR="00347A4B" w:rsidRPr="00EB6CF8">
        <w:rPr>
          <w:rFonts w:cstheme="minorHAnsi"/>
          <w:sz w:val="20"/>
          <w:szCs w:val="20"/>
        </w:rPr>
        <w:t>74</w:t>
      </w:r>
      <w:r w:rsidRPr="00EB6CF8">
        <w:rPr>
          <w:rFonts w:cstheme="minorHAnsi"/>
          <w:sz w:val="20"/>
          <w:szCs w:val="20"/>
        </w:rPr>
        <w:t xml:space="preserve">, inciso </w:t>
      </w:r>
      <w:r w:rsidR="00347A4B" w:rsidRPr="00EB6CF8">
        <w:rPr>
          <w:rFonts w:cstheme="minorHAnsi"/>
          <w:sz w:val="20"/>
          <w:szCs w:val="20"/>
        </w:rPr>
        <w:t>I</w:t>
      </w:r>
      <w:r w:rsidRPr="00EB6CF8">
        <w:rPr>
          <w:rFonts w:cstheme="minorHAnsi"/>
          <w:sz w:val="20"/>
          <w:szCs w:val="20"/>
        </w:rPr>
        <w:t xml:space="preserve">, da Lei nº 14.133/21 e nas demais normas legais e regulamentares atinentes à matéria. </w:t>
      </w:r>
    </w:p>
    <w:p w14:paraId="2E4B1AB5" w14:textId="77777777" w:rsidR="00C30F78" w:rsidRPr="00EB6CF8" w:rsidRDefault="00C30F78" w:rsidP="00C30F78">
      <w:pPr>
        <w:spacing w:before="120" w:after="120" w:line="360" w:lineRule="auto"/>
        <w:contextualSpacing/>
        <w:jc w:val="both"/>
        <w:rPr>
          <w:rFonts w:cstheme="minorHAnsi"/>
          <w:sz w:val="20"/>
          <w:szCs w:val="20"/>
        </w:rPr>
      </w:pPr>
    </w:p>
    <w:p w14:paraId="124C68AD" w14:textId="77777777" w:rsidR="00C30F78" w:rsidRPr="00EB6CF8" w:rsidRDefault="00C30F78" w:rsidP="00C30F78">
      <w:pPr>
        <w:spacing w:before="120" w:after="120" w:line="360" w:lineRule="auto"/>
        <w:contextualSpacing/>
        <w:jc w:val="both"/>
        <w:rPr>
          <w:rFonts w:cstheme="minorHAnsi"/>
          <w:b/>
          <w:bCs/>
          <w:sz w:val="20"/>
          <w:szCs w:val="20"/>
        </w:rPr>
      </w:pPr>
      <w:r w:rsidRPr="00EB6CF8">
        <w:rPr>
          <w:rFonts w:cstheme="minorHAnsi"/>
          <w:b/>
          <w:bCs/>
          <w:sz w:val="20"/>
          <w:szCs w:val="20"/>
        </w:rPr>
        <w:t xml:space="preserve">4 - DESCRIÇÃO DA SOLUÇÃO COMO UM TODO </w:t>
      </w:r>
    </w:p>
    <w:p w14:paraId="18585CF0"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4.1 - O objeto da contratação compreende </w:t>
      </w:r>
      <w:r w:rsidR="0077230A" w:rsidRPr="00EB6CF8">
        <w:rPr>
          <w:rFonts w:cstheme="minorHAnsi"/>
          <w:sz w:val="20"/>
          <w:szCs w:val="20"/>
        </w:rPr>
        <w:t>o fornecimento de energia elétrica para a Câmara Municipal</w:t>
      </w:r>
      <w:r w:rsidRPr="00EB6CF8">
        <w:rPr>
          <w:rFonts w:cstheme="minorHAnsi"/>
          <w:sz w:val="20"/>
          <w:szCs w:val="20"/>
        </w:rPr>
        <w:t xml:space="preserve">. A referida contratação irá solucionar a demanda da Câmara Municipal, haja vista que </w:t>
      </w:r>
      <w:r w:rsidR="0077230A" w:rsidRPr="00EB6CF8">
        <w:rPr>
          <w:rFonts w:cstheme="minorHAnsi"/>
          <w:sz w:val="20"/>
          <w:szCs w:val="20"/>
        </w:rPr>
        <w:t>tem-se muitos equipamentos que é necessário de energia elétrica para o seu funcionamento. Sem energia elétrica, não se tem computadores para se trabalhar, nem luz para clarear os ambientes</w:t>
      </w:r>
      <w:r w:rsidRPr="00EB6CF8">
        <w:rPr>
          <w:rFonts w:cstheme="minorHAnsi"/>
          <w:sz w:val="20"/>
          <w:szCs w:val="20"/>
        </w:rPr>
        <w:t xml:space="preserve">. </w:t>
      </w:r>
    </w:p>
    <w:p w14:paraId="10F21D7C"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4.2 - A descrição da solução como um todo encontra-se pormenorizada em tópico específico dos Estudos Técnicos Preliminares. </w:t>
      </w:r>
    </w:p>
    <w:p w14:paraId="3361DDA9" w14:textId="77777777" w:rsidR="0077230A" w:rsidRPr="00EB6CF8" w:rsidRDefault="0077230A" w:rsidP="00C30F78">
      <w:pPr>
        <w:spacing w:before="120" w:after="120" w:line="360" w:lineRule="auto"/>
        <w:contextualSpacing/>
        <w:jc w:val="both"/>
        <w:rPr>
          <w:rFonts w:cstheme="minorHAnsi"/>
          <w:sz w:val="20"/>
          <w:szCs w:val="20"/>
        </w:rPr>
      </w:pPr>
    </w:p>
    <w:p w14:paraId="4C817E66" w14:textId="77777777" w:rsidR="00C30F78" w:rsidRPr="00EB6CF8" w:rsidRDefault="00C30F78" w:rsidP="00C30F78">
      <w:pPr>
        <w:spacing w:before="120" w:after="120" w:line="360" w:lineRule="auto"/>
        <w:contextualSpacing/>
        <w:jc w:val="both"/>
        <w:rPr>
          <w:rFonts w:cstheme="minorHAnsi"/>
          <w:b/>
          <w:bCs/>
          <w:sz w:val="20"/>
          <w:szCs w:val="20"/>
        </w:rPr>
      </w:pPr>
      <w:r w:rsidRPr="00EB6CF8">
        <w:rPr>
          <w:rFonts w:cstheme="minorHAnsi"/>
          <w:b/>
          <w:bCs/>
          <w:sz w:val="20"/>
          <w:szCs w:val="20"/>
        </w:rPr>
        <w:t>5 – OBRIGAÇÕES E REQUISITOS DA CONTRATAÇÃO</w:t>
      </w:r>
    </w:p>
    <w:p w14:paraId="1EDAFF60"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5.1 – Obrigações da CONTRATADA:</w:t>
      </w:r>
    </w:p>
    <w:p w14:paraId="5283C411"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5.1.1 - Fornecer os serviços/materiais nos termos e condições da proposta vencedora, sendo que serão rejeitados aqueles que não estiverem em conformidade com o objeto solicitado ou que apresentem defeitos ou vícios.</w:t>
      </w:r>
    </w:p>
    <w:p w14:paraId="240590E0"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 xml:space="preserve">5.1.2 - Substituir no prazo máximo e improrrogável de 02 (dois) dias úteis os serviços/materiais que não forem recebidos por não atenderem às especificações exigidas neste termo de referência. </w:t>
      </w:r>
    </w:p>
    <w:p w14:paraId="0493ACE8"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5.1.3 - Fazer acompanhar quando da entrega dos serviços/materiais a respectiva nota fiscal/fatura, em conformidade com o solicitado no instrumento convocatório.</w:t>
      </w:r>
    </w:p>
    <w:p w14:paraId="305CF75B"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5.1.4 - Pagar os tributos que incidam ou venham a incidir, direta ou indiretamente, sobre os serviços/produtos.</w:t>
      </w:r>
    </w:p>
    <w:p w14:paraId="798A24F0"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43B804F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5.2 - Obrigações da CONTRATANTE:</w:t>
      </w:r>
    </w:p>
    <w:p w14:paraId="05A29833"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lastRenderedPageBreak/>
        <w:t>5.2.1 - Proceder a fiscalização do objeto da contratação em relação ao aspecto quantitativo e qualitativo a serem prestados pelo fornecedor.</w:t>
      </w:r>
    </w:p>
    <w:p w14:paraId="49B59FAA"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 xml:space="preserve">5.2.2 - Comunicar o CONTRATANTE acerca de defeitos, falhas e/ou imperfeições verificadas. </w:t>
      </w:r>
    </w:p>
    <w:p w14:paraId="57BB0D01"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5.2.3 - Emitir a nota de empenho e efetuar pagamento ao(s) fornecedor(es) de acordo com a forma e prazo estabelecidos.</w:t>
      </w:r>
    </w:p>
    <w:p w14:paraId="3DEECDCF"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5.3 -    Condições específicas de execução e aceitação do objeto ou padrões mínimos de qualidade para o serviço/produto a ser contratado:</w:t>
      </w:r>
    </w:p>
    <w:p w14:paraId="0D5A4E00"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 xml:space="preserve">5.3.1 - A CONTRATADA deverá providenciar </w:t>
      </w:r>
      <w:r w:rsidR="0077230A" w:rsidRPr="00EB6CF8">
        <w:rPr>
          <w:rFonts w:cstheme="minorHAnsi"/>
          <w:sz w:val="20"/>
          <w:szCs w:val="20"/>
        </w:rPr>
        <w:t>energia elétrica de média tensão para todo o prédio da Câmara Municipal de Patrocínio</w:t>
      </w:r>
      <w:r w:rsidR="00EB6CF8" w:rsidRPr="00EB6CF8">
        <w:rPr>
          <w:rFonts w:cstheme="minorHAnsi"/>
          <w:sz w:val="20"/>
          <w:szCs w:val="20"/>
        </w:rPr>
        <w:t>.</w:t>
      </w:r>
      <w:r w:rsidRPr="00EB6CF8">
        <w:rPr>
          <w:rFonts w:cstheme="minorHAnsi"/>
          <w:sz w:val="20"/>
          <w:szCs w:val="20"/>
        </w:rPr>
        <w:t xml:space="preserve"> </w:t>
      </w:r>
    </w:p>
    <w:p w14:paraId="5C6F1AA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5.4 - Possibilidade de subcontratação:</w:t>
      </w:r>
    </w:p>
    <w:p w14:paraId="2D5DA161"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77230A" w:rsidRPr="00EB6CF8">
        <w:rPr>
          <w:rFonts w:cstheme="minorHAnsi"/>
          <w:sz w:val="20"/>
          <w:szCs w:val="20"/>
        </w:rPr>
        <w:t>X</w:t>
      </w:r>
      <w:r w:rsidRPr="00EB6CF8">
        <w:rPr>
          <w:rFonts w:cstheme="minorHAnsi"/>
          <w:sz w:val="20"/>
          <w:szCs w:val="20"/>
        </w:rPr>
        <w:t xml:space="preserve">   ) Não.</w:t>
      </w:r>
    </w:p>
    <w:p w14:paraId="7C04C89F"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Sim. Neste caso, descrever o fundamento legal, estabelecer as condições e limites da subcontratação:</w:t>
      </w:r>
    </w:p>
    <w:p w14:paraId="5E91796A"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5.5 - Haverá necessidade de exigência de garantia contratual para assegurar o adimplemento e fiel cumprimento das obrigações assumidas pela CONTRATADA?</w:t>
      </w:r>
    </w:p>
    <w:p w14:paraId="0DEBC8E1"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77230A" w:rsidRPr="00EB6CF8">
        <w:rPr>
          <w:rFonts w:cstheme="minorHAnsi"/>
          <w:sz w:val="20"/>
          <w:szCs w:val="20"/>
        </w:rPr>
        <w:t>X</w:t>
      </w:r>
      <w:r w:rsidRPr="00EB6CF8">
        <w:rPr>
          <w:rFonts w:cstheme="minorHAnsi"/>
          <w:sz w:val="20"/>
          <w:szCs w:val="20"/>
        </w:rPr>
        <w:t xml:space="preserve"> ) Não.</w:t>
      </w:r>
    </w:p>
    <w:p w14:paraId="29860C66"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Sim. Percentual da garantia e justificativa:</w:t>
      </w:r>
      <w:r w:rsidRPr="00EB6CF8">
        <w:rPr>
          <w:rFonts w:cstheme="minorHAnsi"/>
          <w:sz w:val="20"/>
          <w:szCs w:val="20"/>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1696626C"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5.7 - A não realização da visita não admitirá à CONTRATADA qualquer futura alegação de óbice, dificuldade ou custo não previsto para execução do objeto ou obrigação decorrente desta contratação;</w:t>
      </w:r>
    </w:p>
    <w:p w14:paraId="224A9A0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5.8 - A vistoria, quando for o caso, deverá ser agendada com a Diretoria Administrativa da Câmara Municipal pelo telefone oficial do Órgão ou pelo </w:t>
      </w:r>
      <w:r w:rsidR="0077230A" w:rsidRPr="00EB6CF8">
        <w:rPr>
          <w:rFonts w:cstheme="minorHAnsi"/>
          <w:sz w:val="20"/>
          <w:szCs w:val="20"/>
        </w:rPr>
        <w:t>e-mail marcelolima@cmpatrocinio.bg.gov.br</w:t>
      </w:r>
      <w:r w:rsidRPr="00EB6CF8">
        <w:rPr>
          <w:rFonts w:cstheme="minorHAnsi"/>
          <w:sz w:val="20"/>
          <w:szCs w:val="20"/>
        </w:rPr>
        <w:t xml:space="preserve">. </w:t>
      </w:r>
    </w:p>
    <w:p w14:paraId="2303113A" w14:textId="77777777" w:rsidR="00C30F78" w:rsidRPr="00EB6CF8" w:rsidRDefault="00C30F78" w:rsidP="00C30F78">
      <w:pPr>
        <w:spacing w:before="120" w:after="120" w:line="360" w:lineRule="auto"/>
        <w:contextualSpacing/>
        <w:jc w:val="both"/>
        <w:rPr>
          <w:rFonts w:cstheme="minorHAnsi"/>
          <w:sz w:val="20"/>
          <w:szCs w:val="20"/>
        </w:rPr>
      </w:pPr>
    </w:p>
    <w:p w14:paraId="47B89105" w14:textId="77777777" w:rsidR="00C30F78" w:rsidRPr="00EB6CF8" w:rsidRDefault="00C30F78" w:rsidP="00C30F78">
      <w:pPr>
        <w:spacing w:before="120" w:after="120" w:line="360" w:lineRule="auto"/>
        <w:contextualSpacing/>
        <w:jc w:val="both"/>
        <w:rPr>
          <w:rFonts w:cstheme="minorHAnsi"/>
          <w:b/>
          <w:sz w:val="20"/>
          <w:szCs w:val="20"/>
        </w:rPr>
      </w:pPr>
      <w:r w:rsidRPr="00EB6CF8">
        <w:rPr>
          <w:rFonts w:cstheme="minorHAnsi"/>
          <w:b/>
          <w:sz w:val="20"/>
          <w:szCs w:val="20"/>
        </w:rPr>
        <w:t>6 – DA EXECUÇÃO CONTRATUAL</w:t>
      </w:r>
    </w:p>
    <w:p w14:paraId="0EA05A71"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6.1 - O contrato deverá ser executado fielmente pelas partes, de acordo com as cláusulas avençadas e as normas da Lei nº 14.133, de 2021, e cada parte responderá pelas consequências de sua inexecução total ou parcial.</w:t>
      </w:r>
    </w:p>
    <w:p w14:paraId="38BA4A90"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6.2 - As comunicações entre o órgão ou entidade e a CONTRATADA devem ser realizadas por escrito sempre que o ato exigir tal formalidade, admitindo-se o uso de mensagem eletrônica para esse fim.</w:t>
      </w:r>
    </w:p>
    <w:p w14:paraId="5DCB41EA"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6.3 - O CONTRATANTE poderá convocar representante da empresa para adoção de providências que devam ser cumpridas de imediato.</w:t>
      </w:r>
    </w:p>
    <w:p w14:paraId="59AC9269"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6.4 - A formalização da contratação ocorrerá por meio de termo de contrato ou instrumento equivalente.</w:t>
      </w:r>
    </w:p>
    <w:p w14:paraId="4C79AF45"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6.5 - A entrega dos materiais/prestação do serviço ocorrerá no seguinte prazo, a contar da emissão da Autorização de Fornecimento: Imediatamente.</w:t>
      </w:r>
    </w:p>
    <w:p w14:paraId="7345BDD5"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6.6 - A entrega do material/prestação do serviço deverá ocorrer:</w:t>
      </w:r>
    </w:p>
    <w:p w14:paraId="5590976D"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77230A" w:rsidRPr="00EB6CF8">
        <w:rPr>
          <w:rFonts w:cstheme="minorHAnsi"/>
          <w:sz w:val="20"/>
          <w:szCs w:val="20"/>
        </w:rPr>
        <w:t>X</w:t>
      </w:r>
      <w:r w:rsidRPr="00EB6CF8">
        <w:rPr>
          <w:rFonts w:cstheme="minorHAnsi"/>
          <w:sz w:val="20"/>
          <w:szCs w:val="20"/>
        </w:rPr>
        <w:t xml:space="preserve">  ) Até o término da vigência contratual.</w:t>
      </w:r>
    </w:p>
    <w:p w14:paraId="270E24F7"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lastRenderedPageBreak/>
        <w:t>(   ) No seguinte prazo, a contar do início da prestação: __________.</w:t>
      </w:r>
    </w:p>
    <w:p w14:paraId="64ACCE93"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6.7 - A entrega dos materiais/prestação do(s) serviço(s) pela CONTRATADA ocorrerá, sem quaisquer ônus adicionais para a Câmara, no seguinte endereço: Praça Olímpio Garcia Brandão, 1488 - Constantino, Patrocínio - MG, 38740-050.</w:t>
      </w:r>
    </w:p>
    <w:p w14:paraId="547DDC1B" w14:textId="77777777" w:rsidR="00C30F78" w:rsidRPr="00EB6CF8" w:rsidRDefault="00C30F78" w:rsidP="00C30F78">
      <w:pPr>
        <w:spacing w:before="120" w:after="120" w:line="360" w:lineRule="auto"/>
        <w:contextualSpacing/>
        <w:jc w:val="both"/>
        <w:rPr>
          <w:rFonts w:cstheme="minorHAnsi"/>
          <w:sz w:val="20"/>
          <w:szCs w:val="20"/>
        </w:rPr>
      </w:pPr>
    </w:p>
    <w:p w14:paraId="7B71D790" w14:textId="77777777" w:rsidR="00C30F78" w:rsidRPr="00EB6CF8" w:rsidRDefault="00C30F78" w:rsidP="00C30F78">
      <w:pPr>
        <w:spacing w:before="120" w:after="120" w:line="360" w:lineRule="auto"/>
        <w:contextualSpacing/>
        <w:jc w:val="both"/>
        <w:rPr>
          <w:rFonts w:cstheme="minorHAnsi"/>
          <w:b/>
          <w:sz w:val="20"/>
          <w:szCs w:val="20"/>
        </w:rPr>
      </w:pPr>
      <w:r w:rsidRPr="00EB6CF8">
        <w:rPr>
          <w:rFonts w:cstheme="minorHAnsi"/>
          <w:b/>
          <w:sz w:val="20"/>
          <w:szCs w:val="20"/>
        </w:rPr>
        <w:t>7 – DO MODELO DE GESTÃO E FISCALIZAÇÃO DO CONTRATO</w:t>
      </w:r>
    </w:p>
    <w:p w14:paraId="5967B4C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7.1 - A gestão da cont</w:t>
      </w:r>
      <w:r w:rsidR="0077230A" w:rsidRPr="00EB6CF8">
        <w:rPr>
          <w:rFonts w:cstheme="minorHAnsi"/>
          <w:sz w:val="20"/>
          <w:szCs w:val="20"/>
        </w:rPr>
        <w:t>ratação será atribuída ao Diretor Administrativo</w:t>
      </w:r>
      <w:r w:rsidRPr="00EB6CF8">
        <w:rPr>
          <w:rFonts w:cstheme="minorHAnsi"/>
          <w:sz w:val="20"/>
          <w:szCs w:val="20"/>
        </w:rPr>
        <w:t xml:space="preserve">. </w:t>
      </w:r>
    </w:p>
    <w:p w14:paraId="7A8E63A5"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7.2 - Em razão da natureza do objeto a fiscalização:</w:t>
      </w:r>
    </w:p>
    <w:p w14:paraId="4391A3BB"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77230A" w:rsidRPr="00EB6CF8">
        <w:rPr>
          <w:rFonts w:cstheme="minorHAnsi"/>
          <w:sz w:val="20"/>
          <w:szCs w:val="20"/>
        </w:rPr>
        <w:t>X</w:t>
      </w:r>
      <w:r w:rsidRPr="00EB6CF8">
        <w:rPr>
          <w:rFonts w:cstheme="minorHAnsi"/>
          <w:sz w:val="20"/>
          <w:szCs w:val="20"/>
        </w:rPr>
        <w:t xml:space="preserve"> ) será exercida pelo próprio gestor.</w:t>
      </w:r>
    </w:p>
    <w:p w14:paraId="45432143"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pelo seguinte servidor: _______.</w:t>
      </w:r>
    </w:p>
    <w:p w14:paraId="3B5FE97F"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após a contratação, será designado pelo gestor servidor lotado em setor sob sua supervisão hierárquica.</w:t>
      </w:r>
    </w:p>
    <w:p w14:paraId="698D8507"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será nomeada comissão em ato próprio pela diretoria ou autoridade equivalente, a qual competirá as seguintes funções: ____.</w:t>
      </w:r>
    </w:p>
    <w:p w14:paraId="753539DA"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7.3 - O modelo de gestão e fiscalização da contratação consiste na análise do cumprimento pela CONTRATADA das obrigações estipuladas na contratação.</w:t>
      </w:r>
    </w:p>
    <w:p w14:paraId="15F9580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7.4 - A execução do contrato deverá ser acompanhada e fiscalizada pelo(s) fiscal(is) do contrato, ou pelos respectivos substitutos (Lei nº 14.133, de 2021, art. 117, caput).</w:t>
      </w:r>
    </w:p>
    <w:p w14:paraId="19B2094A"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7.5 - O fiscal do contrato acompanhará a execução do contrato, para que sejam cumpridas todas as condições estabelecidas no contrato, de modo a assegurar os melhores resultados para a Administração;</w:t>
      </w:r>
    </w:p>
    <w:p w14:paraId="5E1B1713"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505120C6"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 xml:space="preserve">7.5.2 - Identificada qualquer inexatidão ou irregularidade, o fiscal do contrato emitirá notificações para a correção da execução do contrato, determinando prazo para a correção. </w:t>
      </w:r>
    </w:p>
    <w:p w14:paraId="536322D8"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 xml:space="preserve">7.5.3 - O fiscal do contrato informará ao gestor do contato, em tempo hábil, a situação que demandar decisão ou adoção de medidas que ultrapassem sua competência, para que adote as medidas necessárias e saneadoras, se for o caso. </w:t>
      </w:r>
    </w:p>
    <w:p w14:paraId="1D3CAD49"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3BD083D0" w14:textId="77777777" w:rsidR="00C30F78" w:rsidRPr="00EB6CF8" w:rsidRDefault="00C30F78" w:rsidP="00C30F78">
      <w:pPr>
        <w:spacing w:before="120" w:after="120" w:line="360" w:lineRule="auto"/>
        <w:contextualSpacing/>
        <w:jc w:val="both"/>
        <w:rPr>
          <w:rFonts w:cstheme="minorHAnsi"/>
          <w:sz w:val="20"/>
          <w:szCs w:val="20"/>
        </w:rPr>
      </w:pPr>
    </w:p>
    <w:p w14:paraId="495DA88A"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29179824"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lastRenderedPageBreak/>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09346709"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A618276"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7.7 - O gestor do contrato deverá elaborar relatório final com informações sobre a consecução dos objetivos que tenham justificado a contratação e eventuais condutas a serem adotadas para o aprimoramento das atividades da Administração.</w:t>
      </w:r>
    </w:p>
    <w:p w14:paraId="49D6B991"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7.8 - O gestor do contrato deverá enviar a documentação pertinente para a formalização dos procedimentos de liquidação e pagamento, no valor dimensionado pela fiscalização e gestão nos termos do contrato.</w:t>
      </w:r>
    </w:p>
    <w:p w14:paraId="4D99BB34"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7.9 - A CONTRATADA deverá manter preposto para representá-la na execução do contrato.</w:t>
      </w:r>
    </w:p>
    <w:p w14:paraId="1DAF9754"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7.9.1 - A indicação ou a manutenção do preposto da empresa poderá ser recusada pelo órgão ou entidade, desde que devidamente justificada, devendo a empresa designar outro para o exercício da atividade.</w:t>
      </w:r>
    </w:p>
    <w:p w14:paraId="744D3865" w14:textId="77777777" w:rsidR="00C30F78" w:rsidRPr="00EB6CF8" w:rsidRDefault="00C30F78" w:rsidP="00C30F78">
      <w:pPr>
        <w:spacing w:before="120" w:after="120" w:line="360" w:lineRule="auto"/>
        <w:contextualSpacing/>
        <w:jc w:val="both"/>
        <w:rPr>
          <w:rFonts w:cstheme="minorHAnsi"/>
          <w:sz w:val="20"/>
          <w:szCs w:val="20"/>
        </w:rPr>
      </w:pPr>
    </w:p>
    <w:p w14:paraId="51797473" w14:textId="77777777" w:rsidR="00C30F78" w:rsidRPr="00EB6CF8" w:rsidRDefault="00C30F78" w:rsidP="00C30F78">
      <w:pPr>
        <w:spacing w:before="120" w:after="120" w:line="360" w:lineRule="auto"/>
        <w:contextualSpacing/>
        <w:jc w:val="both"/>
        <w:rPr>
          <w:rFonts w:cstheme="minorHAnsi"/>
          <w:b/>
          <w:sz w:val="20"/>
          <w:szCs w:val="20"/>
        </w:rPr>
      </w:pPr>
      <w:r w:rsidRPr="00EB6CF8">
        <w:rPr>
          <w:rFonts w:cstheme="minorHAnsi"/>
          <w:b/>
          <w:sz w:val="20"/>
          <w:szCs w:val="20"/>
        </w:rPr>
        <w:t>8 – DOS CRITÉRIOS DE MEDIÇÃO E PAGAMENTO</w:t>
      </w:r>
    </w:p>
    <w:p w14:paraId="3B754010"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1C2768F3"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2EF20287"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8.3 - O recebimento provisório será realizado pelo servidor responsável pela fiscalização do contrato, por meio de termo, no prazo de </w:t>
      </w:r>
      <w:r w:rsidR="0077230A" w:rsidRPr="00EB6CF8">
        <w:rPr>
          <w:rFonts w:cstheme="minorHAnsi"/>
          <w:sz w:val="20"/>
          <w:szCs w:val="20"/>
        </w:rPr>
        <w:t>5 (cinco) dias</w:t>
      </w:r>
      <w:r w:rsidRPr="00EB6CF8">
        <w:rPr>
          <w:rFonts w:cstheme="minorHAnsi"/>
          <w:sz w:val="20"/>
          <w:szCs w:val="20"/>
        </w:rPr>
        <w:t xml:space="preserve">. </w:t>
      </w:r>
    </w:p>
    <w:p w14:paraId="1557BD20"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61FF446C"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8.4 - Será procedido o recebimento definitivo, pelo gestor do contrato, por meio de termo detalhado, no prazo de</w:t>
      </w:r>
      <w:r w:rsidR="0077230A" w:rsidRPr="00EB6CF8">
        <w:rPr>
          <w:rFonts w:cstheme="minorHAnsi"/>
          <w:sz w:val="20"/>
          <w:szCs w:val="20"/>
        </w:rPr>
        <w:t xml:space="preserve"> 5 (cinco) dias.</w:t>
      </w:r>
    </w:p>
    <w:p w14:paraId="18F0CE3C"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 xml:space="preserve">8.4.1 - O gestor do contrato deverá realizar a análise dos relatórios e de toda a documentação apresentada pela fiscalização e, caso haja irregularidades que impeçam a liquidação e o pagamento da </w:t>
      </w:r>
      <w:r w:rsidRPr="00EB6CF8">
        <w:rPr>
          <w:rFonts w:cstheme="minorHAnsi"/>
          <w:sz w:val="20"/>
          <w:szCs w:val="20"/>
        </w:rPr>
        <w:lastRenderedPageBreak/>
        <w:t>despesa, indicar as cláusulas contratuais pertinentes, solicitando à CONTRATADA, por escrito, as respectivas correções.</w:t>
      </w:r>
    </w:p>
    <w:p w14:paraId="692495F5"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8.5 - O recebimento provisório ou definitivo não excluirá a responsabilidade civil pela solidez e pela segurança do serviço ou do fornecimento nem a responsabilidade ético-profissional pela perfeita execução do contrato.</w:t>
      </w:r>
    </w:p>
    <w:p w14:paraId="3B99C0C1"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14848368"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8.7 - O faturamento será realizado:</w:t>
      </w:r>
    </w:p>
    <w:p w14:paraId="3AB1F7B6"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Ao final da execução do serviço ou entrega do material.</w:t>
      </w:r>
    </w:p>
    <w:p w14:paraId="5878CD2B"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Por evento.</w:t>
      </w:r>
    </w:p>
    <w:p w14:paraId="2D63D279"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77230A" w:rsidRPr="00EB6CF8">
        <w:rPr>
          <w:rFonts w:cstheme="minorHAnsi"/>
          <w:sz w:val="20"/>
          <w:szCs w:val="20"/>
        </w:rPr>
        <w:t>X</w:t>
      </w:r>
      <w:r w:rsidRPr="00EB6CF8">
        <w:rPr>
          <w:rFonts w:cstheme="minorHAnsi"/>
          <w:sz w:val="20"/>
          <w:szCs w:val="20"/>
        </w:rPr>
        <w:t xml:space="preserve"> ) Mensalmente.</w:t>
      </w:r>
    </w:p>
    <w:p w14:paraId="698E3C5A"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 Da seguinte forma: ______. </w:t>
      </w:r>
    </w:p>
    <w:p w14:paraId="10AE4514"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 xml:space="preserve">8.7.1 - Após comunicação do gestor do contrato e no prazo de </w:t>
      </w:r>
      <w:r w:rsidR="0077230A" w:rsidRPr="00EB6CF8">
        <w:rPr>
          <w:rFonts w:cstheme="minorHAnsi"/>
          <w:sz w:val="20"/>
          <w:szCs w:val="20"/>
        </w:rPr>
        <w:t>7 (sete) dias</w:t>
      </w:r>
      <w:r w:rsidRPr="00EB6CF8">
        <w:rPr>
          <w:rFonts w:cstheme="minorHAnsi"/>
          <w:sz w:val="20"/>
          <w:szCs w:val="20"/>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089CD7D3"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8.7.2 - A Nota Fiscal deve corresponder ao objeto recebido e respectivos valores e quantitativos apurados pela fiscalização.</w:t>
      </w:r>
    </w:p>
    <w:p w14:paraId="04107F0A"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8.7.3 - No caso de divergência, especialmente quando houver adimplemento parcial, o CONTRATANTE notificará a CONTRATADA a sanar o problema no prazo de, com suspensão do prazo de pagamento.</w:t>
      </w:r>
    </w:p>
    <w:p w14:paraId="07E65DC1"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2BA774A7"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8.7.5 - Quando do pagamento da fatura ou nota fiscal será efetuada a retenção dos valores correspondentes a tributos e contribuições sociais, nos termos legais.</w:t>
      </w:r>
    </w:p>
    <w:p w14:paraId="523305B4"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8.8 - A CONTRATANTE terá o prazo de 10 (dez) dias, após o recebimento definitivo, para efetuar o pagamento por meio de Ordem Bancária, creditada na conta corrente da CONTRATADA.</w:t>
      </w:r>
    </w:p>
    <w:p w14:paraId="0A6EBED5"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8.9 - A CONTRATANTE reserva-se no direito de recusar o pagamento se, no ato do atesto, o serviço ou entrega não estiver de acordo com as especificações apresentadas.</w:t>
      </w:r>
    </w:p>
    <w:p w14:paraId="559BAF3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8.10 - A Nota Fiscal deverá ser emitida no nome da CONTRATANTE.</w:t>
      </w:r>
    </w:p>
    <w:p w14:paraId="509CE56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8.11 - Constatada qualquer irregularidade nas condições de habilitação e qualificação exigidos na licitação, os pagamentos serão sobrestados e a CONTRATADA será intimada a providenciar sua regularização.</w:t>
      </w:r>
    </w:p>
    <w:p w14:paraId="2E18C0BC"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06A6C7DD"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lastRenderedPageBreak/>
        <w:t>8.13 - Para efeito de pagamento, considerar-se-á paga a fatura na data da emissão da Ordem Bancária.</w:t>
      </w:r>
    </w:p>
    <w:p w14:paraId="474E1B69"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8.14 - O reajuste do contrato terá como referência:</w:t>
      </w:r>
    </w:p>
    <w:p w14:paraId="1A7E78D8"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 Não se aplica, por ser entrega ou prestação de serviço imediata. </w:t>
      </w:r>
    </w:p>
    <w:p w14:paraId="00EEA6F4"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77230A" w:rsidRPr="00EB6CF8">
        <w:rPr>
          <w:rFonts w:cstheme="minorHAnsi"/>
          <w:sz w:val="20"/>
          <w:szCs w:val="20"/>
        </w:rPr>
        <w:t>X</w:t>
      </w:r>
      <w:r w:rsidRPr="00EB6CF8">
        <w:rPr>
          <w:rFonts w:cstheme="minorHAnsi"/>
          <w:sz w:val="20"/>
          <w:szCs w:val="20"/>
        </w:rPr>
        <w:t xml:space="preserve"> ) A variação acumulada do IPCA no período, observado o interstício mínimo de 1 (um) ano, contado a partir da data do orçamento estimado.</w:t>
      </w:r>
    </w:p>
    <w:p w14:paraId="5E877FC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Índice setorial específico, que será: xxx, observado o interstício mínimo de 1 (um) ano, contado a partir da data limite para apresentação da respectiva proposta comercial ou do último reajuste.</w:t>
      </w:r>
    </w:p>
    <w:p w14:paraId="0F3D1A4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8.15 - O prazo de garantia contratual dos serviços/produtos é aquele estabelecido na Lei nº 8.078, de 11 de setembro de 1990 (Código de Defesa do Consumidor).</w:t>
      </w:r>
    </w:p>
    <w:p w14:paraId="362520AE" w14:textId="77777777" w:rsidR="00C30F78" w:rsidRPr="00EB6CF8" w:rsidRDefault="00C30F78" w:rsidP="00C30F78">
      <w:pPr>
        <w:spacing w:before="120" w:after="120" w:line="360" w:lineRule="auto"/>
        <w:contextualSpacing/>
        <w:jc w:val="both"/>
        <w:rPr>
          <w:rFonts w:cstheme="minorHAnsi"/>
          <w:sz w:val="20"/>
          <w:szCs w:val="20"/>
        </w:rPr>
      </w:pPr>
    </w:p>
    <w:p w14:paraId="496390B9" w14:textId="77777777" w:rsidR="00C30F78" w:rsidRPr="00EB6CF8" w:rsidRDefault="00C30F78" w:rsidP="00C30F78">
      <w:pPr>
        <w:spacing w:before="120" w:after="120" w:line="360" w:lineRule="auto"/>
        <w:contextualSpacing/>
        <w:jc w:val="both"/>
        <w:rPr>
          <w:rFonts w:cstheme="minorHAnsi"/>
          <w:b/>
          <w:sz w:val="20"/>
          <w:szCs w:val="20"/>
        </w:rPr>
      </w:pPr>
      <w:r w:rsidRPr="00EB6CF8">
        <w:rPr>
          <w:rFonts w:cstheme="minorHAnsi"/>
          <w:b/>
          <w:sz w:val="20"/>
          <w:szCs w:val="20"/>
        </w:rPr>
        <w:t>9 - CRITÉRIO DE JULGAMENTO, AVALIAÇÃO DAS PROPOSTAS, HABILITAÇÃO E SELEÇÃO DO FORNECEDOR</w:t>
      </w:r>
    </w:p>
    <w:p w14:paraId="0BB3D710"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9.1 - O fornecedor será selecionado por meio da realização de:</w:t>
      </w:r>
    </w:p>
    <w:p w14:paraId="0D4E29BA"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Procedimento de contratação direta, por dispensa de licitação (art. 75, __, da Lei nº 14.133/21);</w:t>
      </w:r>
    </w:p>
    <w:p w14:paraId="0AA37ECB"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77230A" w:rsidRPr="00EB6CF8">
        <w:rPr>
          <w:rFonts w:cstheme="minorHAnsi"/>
          <w:sz w:val="20"/>
          <w:szCs w:val="20"/>
        </w:rPr>
        <w:t>X</w:t>
      </w:r>
      <w:r w:rsidRPr="00EB6CF8">
        <w:rPr>
          <w:rFonts w:cstheme="minorHAnsi"/>
          <w:sz w:val="20"/>
          <w:szCs w:val="20"/>
        </w:rPr>
        <w:t xml:space="preserve">) Procedimento de contratação direta, por inexigibilidade de licitação (art. 74, </w:t>
      </w:r>
      <w:r w:rsidR="0077230A" w:rsidRPr="00EB6CF8">
        <w:rPr>
          <w:rFonts w:cstheme="minorHAnsi"/>
          <w:sz w:val="20"/>
          <w:szCs w:val="20"/>
        </w:rPr>
        <w:t>I</w:t>
      </w:r>
      <w:r w:rsidRPr="00EB6CF8">
        <w:rPr>
          <w:rFonts w:cstheme="minorHAnsi"/>
          <w:sz w:val="20"/>
          <w:szCs w:val="20"/>
        </w:rPr>
        <w:t>, da Lei nº 14.133/21);</w:t>
      </w:r>
    </w:p>
    <w:p w14:paraId="3D43EA64"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Pregão;</w:t>
      </w:r>
    </w:p>
    <w:p w14:paraId="7183E474"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Concorrência;</w:t>
      </w:r>
    </w:p>
    <w:p w14:paraId="6BE02615"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Concurso;</w:t>
      </w:r>
    </w:p>
    <w:p w14:paraId="1121DBDB"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Leilão.</w:t>
      </w:r>
    </w:p>
    <w:p w14:paraId="5AFC2D8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9.2 - Será considerada vencedora a proposta contendo:</w:t>
      </w:r>
    </w:p>
    <w:p w14:paraId="176AC2F9"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O menor preço global. Justificar: _____.</w:t>
      </w:r>
    </w:p>
    <w:p w14:paraId="75C68FC3"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EB6CF8" w:rsidRPr="00EB6CF8">
        <w:rPr>
          <w:rFonts w:cstheme="minorHAnsi"/>
          <w:sz w:val="20"/>
          <w:szCs w:val="20"/>
        </w:rPr>
        <w:t>X</w:t>
      </w:r>
      <w:r w:rsidRPr="00EB6CF8">
        <w:rPr>
          <w:rFonts w:cstheme="minorHAnsi"/>
          <w:sz w:val="20"/>
          <w:szCs w:val="20"/>
        </w:rPr>
        <w:t xml:space="preserve">  ) O menor preço por item.</w:t>
      </w:r>
    </w:p>
    <w:p w14:paraId="5D862CB7"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Maior desconto.</w:t>
      </w:r>
    </w:p>
    <w:p w14:paraId="7F6E5280"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Melhor Técnica.</w:t>
      </w:r>
    </w:p>
    <w:p w14:paraId="465FF987"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Técnica e Preço.</w:t>
      </w:r>
    </w:p>
    <w:p w14:paraId="6AF481CA"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Maior retorno econômico.</w:t>
      </w:r>
    </w:p>
    <w:p w14:paraId="412402BE"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 Maior lance. </w:t>
      </w:r>
    </w:p>
    <w:p w14:paraId="1D89FD48"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9.3 - Os serviços/materiais informados neste Termo de Referência não vinculam a Administração Pública, uma vez que a contratação está condicionada à existência de dotação orçamentária. </w:t>
      </w:r>
    </w:p>
    <w:p w14:paraId="51C666DB"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4364C623"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9.5 -  Serão exigidos os seguintes documentos adicionais de habilitação:</w:t>
      </w:r>
    </w:p>
    <w:p w14:paraId="0C11F9BF"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77230A" w:rsidRPr="00EB6CF8">
        <w:rPr>
          <w:rFonts w:cstheme="minorHAnsi"/>
          <w:sz w:val="20"/>
          <w:szCs w:val="20"/>
        </w:rPr>
        <w:t>X</w:t>
      </w:r>
      <w:r w:rsidRPr="00EB6CF8">
        <w:rPr>
          <w:rFonts w:cstheme="minorHAnsi"/>
          <w:sz w:val="20"/>
          <w:szCs w:val="20"/>
        </w:rPr>
        <w:t xml:space="preserve"> ) Nenhum.</w:t>
      </w:r>
    </w:p>
    <w:p w14:paraId="28A6BD60"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lastRenderedPageBreak/>
        <w:t>(  ) Atestado de capacidade técnica.</w:t>
      </w:r>
    </w:p>
    <w:p w14:paraId="1FBBCD11"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Declaração de disponibilidade de pessoal.</w:t>
      </w:r>
    </w:p>
    <w:p w14:paraId="02B6B9B4"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Declaração de disponibilidade de equipamentos.</w:t>
      </w:r>
    </w:p>
    <w:p w14:paraId="36FEEE88"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Registro de profissional.</w:t>
      </w:r>
    </w:p>
    <w:p w14:paraId="6D119D77"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Registro de empresa.</w:t>
      </w:r>
    </w:p>
    <w:p w14:paraId="57D2C8B4"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Certidão de falência/recuperação judicial.</w:t>
      </w:r>
    </w:p>
    <w:p w14:paraId="4C6A7F93"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Análise de índices financeiros.</w:t>
      </w:r>
    </w:p>
    <w:p w14:paraId="2CAD109B"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Outro(s):</w:t>
      </w:r>
    </w:p>
    <w:p w14:paraId="0662DADC"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Justificativa para o documento adicional: Não se aplica. </w:t>
      </w:r>
    </w:p>
    <w:p w14:paraId="1972E784"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9.6 - A Administração Pública, visando o prestígio à celeridade, fica autorizada a realizar consultas por meio da rede mundial de computadores dos documentos disponibilizados de maneira online. </w:t>
      </w:r>
    </w:p>
    <w:p w14:paraId="68287244" w14:textId="77777777" w:rsidR="00C30F78" w:rsidRPr="00EB6CF8" w:rsidRDefault="00C30F78" w:rsidP="00C30F78">
      <w:pPr>
        <w:spacing w:before="120" w:after="120" w:line="360" w:lineRule="auto"/>
        <w:contextualSpacing/>
        <w:jc w:val="both"/>
        <w:rPr>
          <w:rFonts w:cstheme="minorHAnsi"/>
          <w:sz w:val="20"/>
          <w:szCs w:val="20"/>
        </w:rPr>
      </w:pPr>
    </w:p>
    <w:p w14:paraId="72B48732" w14:textId="77777777" w:rsidR="00C30F78" w:rsidRPr="00EB6CF8" w:rsidRDefault="00C30F78" w:rsidP="00C30F78">
      <w:pPr>
        <w:spacing w:before="120" w:after="120" w:line="360" w:lineRule="auto"/>
        <w:contextualSpacing/>
        <w:jc w:val="both"/>
        <w:rPr>
          <w:rFonts w:cstheme="minorHAnsi"/>
          <w:b/>
          <w:sz w:val="20"/>
          <w:szCs w:val="20"/>
        </w:rPr>
      </w:pPr>
      <w:r w:rsidRPr="00EB6CF8">
        <w:rPr>
          <w:rFonts w:cstheme="minorHAnsi"/>
          <w:b/>
          <w:sz w:val="20"/>
          <w:szCs w:val="20"/>
        </w:rPr>
        <w:t>10 - DA ESTIMATIVA DA CONTRATAÇÃO E DAS PROPOSTAS</w:t>
      </w:r>
    </w:p>
    <w:p w14:paraId="12B389F8" w14:textId="77777777" w:rsidR="00C30F78" w:rsidRPr="00EB6CF8" w:rsidRDefault="00C30F78" w:rsidP="00C30F78">
      <w:pPr>
        <w:spacing w:before="120" w:after="120" w:line="360" w:lineRule="auto"/>
        <w:contextualSpacing/>
        <w:jc w:val="both"/>
        <w:rPr>
          <w:rFonts w:cstheme="minorHAnsi"/>
          <w:sz w:val="20"/>
          <w:szCs w:val="20"/>
        </w:rPr>
      </w:pPr>
      <w:bookmarkStart w:id="0" w:name="_Hlk154305960"/>
      <w:r w:rsidRPr="00EB6CF8">
        <w:rPr>
          <w:rFonts w:cstheme="minorHAnsi"/>
          <w:sz w:val="20"/>
          <w:szCs w:val="20"/>
        </w:rPr>
        <w:t>10.1 - O valor estimado da contrataç</w:t>
      </w:r>
      <w:r w:rsidR="00D91C03" w:rsidRPr="00EB6CF8">
        <w:rPr>
          <w:rFonts w:cstheme="minorHAnsi"/>
          <w:sz w:val="20"/>
          <w:szCs w:val="20"/>
        </w:rPr>
        <w:t>ão perfaz a monta de R$ 110.000,00 (cento e dez mil reais)</w:t>
      </w:r>
      <w:r w:rsidRPr="00EB6CF8">
        <w:rPr>
          <w:rFonts w:cstheme="minorHAnsi"/>
          <w:sz w:val="20"/>
          <w:szCs w:val="20"/>
        </w:rPr>
        <w:t>.</w:t>
      </w:r>
    </w:p>
    <w:bookmarkEnd w:id="0"/>
    <w:p w14:paraId="0CC0ABDD"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10.2 - O valor estimado da contratação foi alcançado a partir da pesquisa de mercado com as seguintes fontes: </w:t>
      </w:r>
    </w:p>
    <w:p w14:paraId="568DFCAC"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Composição de custos unitários menores ou iguais à mediana do item correspondente nos sistemas oficiais de governo, como Painel de Preços.</w:t>
      </w:r>
    </w:p>
    <w:p w14:paraId="202345F3"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EB6CF8" w:rsidRPr="00EB6CF8">
        <w:rPr>
          <w:rFonts w:cstheme="minorHAnsi"/>
          <w:sz w:val="20"/>
          <w:szCs w:val="20"/>
        </w:rPr>
        <w:t>X</w:t>
      </w:r>
      <w:r w:rsidRPr="00EB6CF8">
        <w:rPr>
          <w:rFonts w:cstheme="minorHAnsi"/>
          <w:sz w:val="20"/>
          <w:szCs w:val="20"/>
        </w:rPr>
        <w:t xml:space="preserve"> ) Contratações similares feitas pela Administração Pública, em execução ou concluídas no período de 1 (um) ano anterior à data da pesquisa de preços, inclusive mediante sistema de registro de preços.</w:t>
      </w:r>
    </w:p>
    <w:p w14:paraId="043F5199"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Dados de pesquisa publicada em mídia especializada, de tabela de referência formalmente aprovada pelo Poder Executivo Federal e de sítios eletrônicos especializados ou de domínio amplo, com data e a hora de acesso.</w:t>
      </w:r>
    </w:p>
    <w:p w14:paraId="0C2A17A7"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 Pesquisa direta com, no mínimo, 3 (três) fornecedores, mediante solicitação formal de cotação, por meio de documento de pesquisa de mercado ou e-mail, com prazo máximo de até 6 (seis) meses. Justifica-se a escolha dos fornecedores pois: __________.  </w:t>
      </w:r>
    </w:p>
    <w:p w14:paraId="45DA1691"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Pesquisa na base nacional de notas fiscais eletrônicas, desde que a data das notas fiscais esteja compreendida no período de até 1 (um) ano anterior à data de divulgação do edital.</w:t>
      </w:r>
    </w:p>
    <w:p w14:paraId="5AA09BA8"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10.2.1 - Justificativa para não utilização dos dois primeiros métodos: Não se aplica. </w:t>
      </w:r>
    </w:p>
    <w:p w14:paraId="5E8053D8" w14:textId="77777777" w:rsidR="00C30F78" w:rsidRPr="00EB6CF8" w:rsidRDefault="00C30F78" w:rsidP="00C30F78">
      <w:pPr>
        <w:spacing w:before="120" w:after="120" w:line="360" w:lineRule="auto"/>
        <w:contextualSpacing/>
        <w:jc w:val="both"/>
        <w:rPr>
          <w:rFonts w:cstheme="minorHAnsi"/>
          <w:sz w:val="20"/>
          <w:szCs w:val="20"/>
        </w:rPr>
      </w:pPr>
      <w:bookmarkStart w:id="1" w:name="_Hlk154305983"/>
      <w:r w:rsidRPr="00EB6CF8">
        <w:rPr>
          <w:rFonts w:cstheme="minorHAnsi"/>
          <w:sz w:val="20"/>
          <w:szCs w:val="20"/>
        </w:rPr>
        <w:t>10.3 - Para alcançar o valor estimado da contratação foi utilizado o método estatístico:</w:t>
      </w:r>
    </w:p>
    <w:p w14:paraId="7C1D812C"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EB6CF8" w:rsidRPr="00EB6CF8">
        <w:rPr>
          <w:rFonts w:cstheme="minorHAnsi"/>
          <w:sz w:val="20"/>
          <w:szCs w:val="20"/>
        </w:rPr>
        <w:t>X</w:t>
      </w:r>
      <w:r w:rsidRPr="00EB6CF8">
        <w:rPr>
          <w:rFonts w:cstheme="minorHAnsi"/>
          <w:sz w:val="20"/>
          <w:szCs w:val="20"/>
        </w:rPr>
        <w:t xml:space="preserve"> ) Média dos valores apurados na pesquisa de mercado.</w:t>
      </w:r>
    </w:p>
    <w:p w14:paraId="12F170EB"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Mediana dos valores apurados na pesquisa de mercado.</w:t>
      </w:r>
    </w:p>
    <w:p w14:paraId="5385ABA1"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 Menor valor apurado na pesquisa de mercado.  </w:t>
      </w:r>
    </w:p>
    <w:bookmarkEnd w:id="1"/>
    <w:p w14:paraId="4A162B89"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10.4 - A proposta de preços deverá ser apresentada com as quantidades, preço unitário e total, em moeda nacional, já consideradas as despesas dos tributos e demais custos que incidam direta ou indiretamente na execução do objeto. </w:t>
      </w:r>
    </w:p>
    <w:p w14:paraId="4F90FDC3" w14:textId="77777777" w:rsidR="00C30F78" w:rsidRPr="00EB6CF8" w:rsidRDefault="00C30F78" w:rsidP="00C30F78">
      <w:pPr>
        <w:spacing w:before="120" w:after="120" w:line="360" w:lineRule="auto"/>
        <w:contextualSpacing/>
        <w:jc w:val="both"/>
        <w:rPr>
          <w:rFonts w:cstheme="minorHAnsi"/>
          <w:sz w:val="20"/>
          <w:szCs w:val="20"/>
        </w:rPr>
      </w:pPr>
    </w:p>
    <w:p w14:paraId="0863F743" w14:textId="77777777" w:rsidR="00C30F78" w:rsidRPr="00EB6CF8" w:rsidRDefault="00C30F78" w:rsidP="00C30F78">
      <w:pPr>
        <w:spacing w:before="120" w:after="120" w:line="360" w:lineRule="auto"/>
        <w:contextualSpacing/>
        <w:jc w:val="both"/>
        <w:rPr>
          <w:rFonts w:cstheme="minorHAnsi"/>
          <w:b/>
          <w:sz w:val="20"/>
          <w:szCs w:val="20"/>
        </w:rPr>
      </w:pPr>
      <w:r w:rsidRPr="00EB6CF8">
        <w:rPr>
          <w:rFonts w:cstheme="minorHAnsi"/>
          <w:b/>
          <w:sz w:val="20"/>
          <w:szCs w:val="20"/>
        </w:rPr>
        <w:lastRenderedPageBreak/>
        <w:t xml:space="preserve">11 - DA INDICAÇÃO ORÇAMENTÁRIA </w:t>
      </w:r>
    </w:p>
    <w:p w14:paraId="7E117B8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11.1 - Os recursos financeiros para atender as despesas decorrentes desta contratação estão previstos na dotação orçamentária sob a seguinte classificação funcional programática: </w:t>
      </w:r>
    </w:p>
    <w:p w14:paraId="7FBC36F0"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01.01.01.00.01.031.0001.00.2001.</w:t>
      </w:r>
      <w:r w:rsidR="00EB6CF8" w:rsidRPr="00EB6CF8">
        <w:rPr>
          <w:rFonts w:cstheme="minorHAnsi"/>
          <w:sz w:val="20"/>
          <w:szCs w:val="20"/>
        </w:rPr>
        <w:t>3</w:t>
      </w:r>
      <w:r w:rsidRPr="00EB6CF8">
        <w:rPr>
          <w:rFonts w:cstheme="minorHAnsi"/>
          <w:sz w:val="20"/>
          <w:szCs w:val="20"/>
        </w:rPr>
        <w:t>.</w:t>
      </w:r>
      <w:r w:rsidR="00EB6CF8" w:rsidRPr="00EB6CF8">
        <w:rPr>
          <w:rFonts w:cstheme="minorHAnsi"/>
          <w:sz w:val="20"/>
          <w:szCs w:val="20"/>
        </w:rPr>
        <w:t>3</w:t>
      </w:r>
      <w:r w:rsidRPr="00EB6CF8">
        <w:rPr>
          <w:rFonts w:cstheme="minorHAnsi"/>
          <w:sz w:val="20"/>
          <w:szCs w:val="20"/>
        </w:rPr>
        <w:t>.</w:t>
      </w:r>
      <w:r w:rsidR="00EB6CF8" w:rsidRPr="00EB6CF8">
        <w:rPr>
          <w:rFonts w:cstheme="minorHAnsi"/>
          <w:sz w:val="20"/>
          <w:szCs w:val="20"/>
        </w:rPr>
        <w:t>90</w:t>
      </w:r>
      <w:r w:rsidRPr="00EB6CF8">
        <w:rPr>
          <w:rFonts w:cstheme="minorHAnsi"/>
          <w:sz w:val="20"/>
          <w:szCs w:val="20"/>
        </w:rPr>
        <w:t>.</w:t>
      </w:r>
      <w:r w:rsidR="00EB6CF8" w:rsidRPr="00EB6CF8">
        <w:rPr>
          <w:rFonts w:cstheme="minorHAnsi"/>
          <w:sz w:val="20"/>
          <w:szCs w:val="20"/>
        </w:rPr>
        <w:t>39</w:t>
      </w:r>
      <w:r w:rsidRPr="00EB6CF8">
        <w:rPr>
          <w:rFonts w:cstheme="minorHAnsi"/>
          <w:sz w:val="20"/>
          <w:szCs w:val="20"/>
        </w:rPr>
        <w:t>.</w:t>
      </w:r>
      <w:r w:rsidR="00EB6CF8" w:rsidRPr="00EB6CF8">
        <w:rPr>
          <w:rFonts w:cstheme="minorHAnsi"/>
          <w:sz w:val="20"/>
          <w:szCs w:val="20"/>
        </w:rPr>
        <w:t>29.00</w:t>
      </w:r>
      <w:r w:rsidRPr="00EB6CF8">
        <w:rPr>
          <w:rFonts w:cstheme="minorHAnsi"/>
          <w:sz w:val="20"/>
          <w:szCs w:val="20"/>
        </w:rPr>
        <w:t xml:space="preserve">1500 </w:t>
      </w:r>
      <w:r w:rsidR="00EB6CF8" w:rsidRPr="00EB6CF8">
        <w:rPr>
          <w:rFonts w:cstheme="minorHAnsi"/>
          <w:sz w:val="20"/>
          <w:szCs w:val="20"/>
        </w:rPr>
        <w:t>– Serviços de Energia Elétrica</w:t>
      </w:r>
      <w:r w:rsidRPr="00EB6CF8">
        <w:rPr>
          <w:rFonts w:cstheme="minorHAnsi"/>
          <w:sz w:val="20"/>
          <w:szCs w:val="20"/>
        </w:rPr>
        <w:t xml:space="preserve"> </w:t>
      </w:r>
    </w:p>
    <w:p w14:paraId="72949A2F" w14:textId="77777777" w:rsidR="00C30F78" w:rsidRPr="00EB6CF8" w:rsidRDefault="00C30F78" w:rsidP="00C30F78">
      <w:pPr>
        <w:spacing w:before="120" w:after="120" w:line="360" w:lineRule="auto"/>
        <w:contextualSpacing/>
        <w:jc w:val="both"/>
        <w:rPr>
          <w:rFonts w:cstheme="minorHAnsi"/>
          <w:b/>
          <w:bCs/>
          <w:sz w:val="20"/>
          <w:szCs w:val="20"/>
        </w:rPr>
      </w:pPr>
    </w:p>
    <w:p w14:paraId="49EBE6CC" w14:textId="77777777" w:rsidR="00C30F78" w:rsidRPr="00EB6CF8" w:rsidRDefault="00C30F78" w:rsidP="00C30F78">
      <w:pPr>
        <w:spacing w:before="120" w:after="120" w:line="360" w:lineRule="auto"/>
        <w:contextualSpacing/>
        <w:jc w:val="both"/>
        <w:rPr>
          <w:rFonts w:cstheme="minorHAnsi"/>
          <w:b/>
          <w:bCs/>
          <w:sz w:val="20"/>
          <w:szCs w:val="20"/>
        </w:rPr>
      </w:pPr>
      <w:r w:rsidRPr="00EB6CF8">
        <w:rPr>
          <w:rFonts w:cstheme="minorHAnsi"/>
          <w:b/>
          <w:bCs/>
          <w:sz w:val="20"/>
          <w:szCs w:val="20"/>
        </w:rPr>
        <w:t>12 - FORMALIZAÇÃO DA CONTRATAÇÃO</w:t>
      </w:r>
    </w:p>
    <w:p w14:paraId="7A020556"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12.1 - A presente contratação será formalizada por:</w:t>
      </w:r>
    </w:p>
    <w:p w14:paraId="3A939D4B"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 Termo de contrato.</w:t>
      </w:r>
    </w:p>
    <w:p w14:paraId="4C061332"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 </w:t>
      </w:r>
      <w:r w:rsidR="00B11DF0" w:rsidRPr="00EB6CF8">
        <w:rPr>
          <w:rFonts w:cstheme="minorHAnsi"/>
          <w:sz w:val="20"/>
          <w:szCs w:val="20"/>
        </w:rPr>
        <w:t>X</w:t>
      </w:r>
      <w:r w:rsidRPr="00EB6CF8">
        <w:rPr>
          <w:rFonts w:cstheme="minorHAnsi"/>
          <w:sz w:val="20"/>
          <w:szCs w:val="20"/>
        </w:rPr>
        <w:t xml:space="preserve"> ) Nota de empenho (quando se tratar de situação prevista nos incisos I e II, do art. 95 da Lei Federal nº 14.133/2021).</w:t>
      </w:r>
    </w:p>
    <w:p w14:paraId="201B53E9" w14:textId="77777777" w:rsidR="00C30F78" w:rsidRPr="00EB6CF8" w:rsidRDefault="00C30F78" w:rsidP="00C30F78">
      <w:pPr>
        <w:spacing w:before="120" w:after="120" w:line="360" w:lineRule="auto"/>
        <w:contextualSpacing/>
        <w:jc w:val="both"/>
        <w:rPr>
          <w:rFonts w:cstheme="minorHAnsi"/>
          <w:sz w:val="20"/>
          <w:szCs w:val="20"/>
        </w:rPr>
      </w:pPr>
    </w:p>
    <w:p w14:paraId="536ED6F4" w14:textId="77777777" w:rsidR="00C30F78" w:rsidRPr="00EB6CF8" w:rsidRDefault="00C30F78" w:rsidP="00C30F78">
      <w:pPr>
        <w:spacing w:before="120" w:after="120" w:line="360" w:lineRule="auto"/>
        <w:contextualSpacing/>
        <w:jc w:val="both"/>
        <w:rPr>
          <w:rFonts w:cstheme="minorHAnsi"/>
          <w:b/>
          <w:sz w:val="20"/>
          <w:szCs w:val="20"/>
        </w:rPr>
      </w:pPr>
      <w:r w:rsidRPr="00EB6CF8">
        <w:rPr>
          <w:rFonts w:cstheme="minorHAnsi"/>
          <w:b/>
          <w:sz w:val="20"/>
          <w:szCs w:val="20"/>
        </w:rPr>
        <w:t>13 - DAS SANÇÕES</w:t>
      </w:r>
    </w:p>
    <w:p w14:paraId="5E392927"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13.1 - Comete infração administrativa o fornecedor que cometer quaisquer das infrações previstas no art. 155 da Lei nº 14.133, de 2021, quais sejam:</w:t>
      </w:r>
    </w:p>
    <w:p w14:paraId="51ECA731"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13.1.1 -</w:t>
      </w:r>
      <w:r w:rsidRPr="00EB6CF8">
        <w:rPr>
          <w:rFonts w:cstheme="minorHAnsi"/>
          <w:sz w:val="20"/>
          <w:szCs w:val="20"/>
        </w:rPr>
        <w:tab/>
        <w:t>dar causa à inexecução parcial do contrato;</w:t>
      </w:r>
    </w:p>
    <w:p w14:paraId="7ED6DD76"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13.1.2 -</w:t>
      </w:r>
      <w:r w:rsidRPr="00EB6CF8">
        <w:rPr>
          <w:rFonts w:cstheme="minorHAnsi"/>
          <w:sz w:val="20"/>
          <w:szCs w:val="20"/>
        </w:rPr>
        <w:tab/>
        <w:t>dar causa à inexecução parcial do contrato que cause grave dano à Administração, ao funcionamento dos serviços públicos ou ao interesse coletivo;</w:t>
      </w:r>
    </w:p>
    <w:p w14:paraId="13FAEFD5"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13.1.3 -</w:t>
      </w:r>
      <w:r w:rsidRPr="00EB6CF8">
        <w:rPr>
          <w:rFonts w:cstheme="minorHAnsi"/>
          <w:sz w:val="20"/>
          <w:szCs w:val="20"/>
        </w:rPr>
        <w:tab/>
        <w:t>dar causa à inexecução total do contrato;</w:t>
      </w:r>
    </w:p>
    <w:p w14:paraId="1CCF6A84"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13.1.4 -</w:t>
      </w:r>
      <w:r w:rsidRPr="00EB6CF8">
        <w:rPr>
          <w:rFonts w:cstheme="minorHAnsi"/>
          <w:sz w:val="20"/>
          <w:szCs w:val="20"/>
        </w:rPr>
        <w:tab/>
        <w:t>deixar de entregar a documentação exigida para o certame;</w:t>
      </w:r>
    </w:p>
    <w:p w14:paraId="5C35FCE7"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13.1.5 -</w:t>
      </w:r>
      <w:r w:rsidRPr="00EB6CF8">
        <w:rPr>
          <w:rFonts w:cstheme="minorHAnsi"/>
          <w:sz w:val="20"/>
          <w:szCs w:val="20"/>
        </w:rPr>
        <w:tab/>
        <w:t>não manter a proposta, salvo em decorrência de fato superveniente devidamente justificado;</w:t>
      </w:r>
    </w:p>
    <w:p w14:paraId="1E34178A"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13.1.6 -</w:t>
      </w:r>
      <w:r w:rsidRPr="00EB6CF8">
        <w:rPr>
          <w:rFonts w:cstheme="minorHAnsi"/>
          <w:sz w:val="20"/>
          <w:szCs w:val="20"/>
        </w:rPr>
        <w:tab/>
        <w:t>não celebrar o contrato ou não entregar a documentação exigida para a contratação, quando convocado dentro do prazo de validade de sua proposta;</w:t>
      </w:r>
    </w:p>
    <w:p w14:paraId="4F77D901"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13.1.7 -</w:t>
      </w:r>
      <w:r w:rsidRPr="00EB6CF8">
        <w:rPr>
          <w:rFonts w:cstheme="minorHAnsi"/>
          <w:sz w:val="20"/>
          <w:szCs w:val="20"/>
        </w:rPr>
        <w:tab/>
        <w:t>ensejar o retardamento da execução ou da entrega do objeto sem motivo justificado;</w:t>
      </w:r>
    </w:p>
    <w:p w14:paraId="43CCED54"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13.1.8 -</w:t>
      </w:r>
      <w:r w:rsidRPr="00EB6CF8">
        <w:rPr>
          <w:rFonts w:cstheme="minorHAnsi"/>
          <w:sz w:val="20"/>
          <w:szCs w:val="20"/>
        </w:rPr>
        <w:tab/>
        <w:t>apresentar declaração ou documentação falsa exigida para o certame ou prestar declaração falsa durante a dispensa eletrônica ou a execução do contrato;</w:t>
      </w:r>
    </w:p>
    <w:p w14:paraId="27B993EC"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13.1.9 -</w:t>
      </w:r>
      <w:r w:rsidRPr="00EB6CF8">
        <w:rPr>
          <w:rFonts w:cstheme="minorHAnsi"/>
          <w:sz w:val="20"/>
          <w:szCs w:val="20"/>
        </w:rPr>
        <w:tab/>
        <w:t>fraudar a dispensa eletrônica ou praticar ato fraudulento na execução do contrato;</w:t>
      </w:r>
    </w:p>
    <w:p w14:paraId="156C8780"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13.1.10.</w:t>
      </w:r>
      <w:r w:rsidRPr="00EB6CF8">
        <w:rPr>
          <w:rFonts w:cstheme="minorHAnsi"/>
          <w:sz w:val="20"/>
          <w:szCs w:val="20"/>
        </w:rPr>
        <w:tab/>
        <w:t>comportar-se de modo inidôneo ou cometer fraude de qualquer natureza;</w:t>
      </w:r>
    </w:p>
    <w:p w14:paraId="7F96E6E7" w14:textId="77777777" w:rsidR="00C30F78" w:rsidRPr="00EB6CF8" w:rsidRDefault="00C30F78" w:rsidP="00C30F78">
      <w:pPr>
        <w:spacing w:before="120" w:after="120" w:line="360" w:lineRule="auto"/>
        <w:ind w:firstLine="567"/>
        <w:contextualSpacing/>
        <w:jc w:val="both"/>
        <w:rPr>
          <w:rFonts w:cstheme="minorHAnsi"/>
          <w:sz w:val="20"/>
          <w:szCs w:val="20"/>
        </w:rPr>
      </w:pPr>
      <w:r w:rsidRPr="00EB6CF8">
        <w:rPr>
          <w:rFonts w:cstheme="minorHAnsi"/>
          <w:sz w:val="20"/>
          <w:szCs w:val="20"/>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5B252EF7" w14:textId="77777777" w:rsidR="00C30F78" w:rsidRPr="00EB6CF8" w:rsidRDefault="00C30F78" w:rsidP="00C30F78">
      <w:pPr>
        <w:spacing w:before="120" w:after="120" w:line="360" w:lineRule="auto"/>
        <w:ind w:firstLine="567"/>
        <w:contextualSpacing/>
        <w:jc w:val="both"/>
        <w:rPr>
          <w:rFonts w:cstheme="minorHAnsi"/>
          <w:sz w:val="20"/>
          <w:szCs w:val="20"/>
        </w:rPr>
      </w:pPr>
      <w:r w:rsidRPr="00EB6CF8">
        <w:rPr>
          <w:rFonts w:cstheme="minorHAnsi"/>
          <w:sz w:val="20"/>
          <w:szCs w:val="20"/>
        </w:rPr>
        <w:t>13.1.10.2 - Considera-se como comportamento inidôneo da mesma forma as condutas dos arts. 337-F, 337-I, 337-L e 337-O do Código Penal.</w:t>
      </w:r>
    </w:p>
    <w:p w14:paraId="3C87AE18"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13.1.11 -</w:t>
      </w:r>
      <w:r w:rsidRPr="00EB6CF8">
        <w:rPr>
          <w:rFonts w:cstheme="minorHAnsi"/>
          <w:sz w:val="20"/>
          <w:szCs w:val="20"/>
        </w:rPr>
        <w:tab/>
        <w:t>praticar atos ilícitos com vistas a frustrar os objetivos deste certame.</w:t>
      </w:r>
    </w:p>
    <w:p w14:paraId="3C2EABEE"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13.1.12 -</w:t>
      </w:r>
      <w:r w:rsidRPr="00EB6CF8">
        <w:rPr>
          <w:rFonts w:cstheme="minorHAnsi"/>
          <w:sz w:val="20"/>
          <w:szCs w:val="20"/>
        </w:rPr>
        <w:tab/>
        <w:t>praticar ato lesivo previsto no art. 5º da Lei nº 12.846, de 1º de agosto de 2013.</w:t>
      </w:r>
    </w:p>
    <w:p w14:paraId="6586A1CD"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13.2 - O fornecedor que cometer qualquer das infrações discriminadas nos subitens anteriores ficará sujeito, sem prejuízo da responsabilidade civil e criminal, às seguintes sanções:</w:t>
      </w:r>
    </w:p>
    <w:p w14:paraId="78FA153A"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lastRenderedPageBreak/>
        <w:t>13.2.1 - Advertência pela falta do subitem 6.1.1 deste Aviso de Contratação Direta, quando não se justificar a imposição de penalidade mais grave;</w:t>
      </w:r>
    </w:p>
    <w:p w14:paraId="2D0D5785"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 xml:space="preserve">13.2.2 - Multa de </w:t>
      </w:r>
      <w:r w:rsidR="00B11DF0" w:rsidRPr="00EB6CF8">
        <w:rPr>
          <w:rFonts w:cstheme="minorHAnsi"/>
          <w:sz w:val="20"/>
          <w:szCs w:val="20"/>
        </w:rPr>
        <w:t>10</w:t>
      </w:r>
      <w:r w:rsidRPr="00EB6CF8">
        <w:rPr>
          <w:rFonts w:cstheme="minorHAnsi"/>
          <w:sz w:val="20"/>
          <w:szCs w:val="20"/>
        </w:rPr>
        <w:t>% (</w:t>
      </w:r>
      <w:r w:rsidR="00B11DF0" w:rsidRPr="00EB6CF8">
        <w:rPr>
          <w:rFonts w:cstheme="minorHAnsi"/>
          <w:sz w:val="20"/>
          <w:szCs w:val="20"/>
        </w:rPr>
        <w:t>dez</w:t>
      </w:r>
      <w:r w:rsidRPr="00EB6CF8">
        <w:rPr>
          <w:rFonts w:cstheme="minorHAnsi"/>
          <w:sz w:val="20"/>
          <w:szCs w:val="20"/>
        </w:rPr>
        <w:t xml:space="preserve"> por cento) sobre o valor estimado do(s) item(s) prejudicado(s) pela conduta do fornecedor, por qualquer das infrações dos subitens 13.1.1 a 13.1.12;</w:t>
      </w:r>
    </w:p>
    <w:p w14:paraId="73E3501F"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13.2.3 - Impedimento de licitar e contratar no âmbito da União, pelo prazo máximo de 3 (três) anos, nos casos dos subitens 13.1.2 a 13.1.7 deste Aviso de Contratação Direta, quando não se justificar a imposição de penalidade mais grave;</w:t>
      </w:r>
    </w:p>
    <w:p w14:paraId="7285A80D"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0C8CDF0E"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13.3 - Na aplicação das sanções serão considerados:</w:t>
      </w:r>
    </w:p>
    <w:p w14:paraId="1355D7F5"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13.3.1 -</w:t>
      </w:r>
      <w:r w:rsidRPr="00EB6CF8">
        <w:rPr>
          <w:rFonts w:cstheme="minorHAnsi"/>
          <w:sz w:val="20"/>
          <w:szCs w:val="20"/>
        </w:rPr>
        <w:tab/>
        <w:t>a natureza e a gravidade da infração cometida;</w:t>
      </w:r>
    </w:p>
    <w:p w14:paraId="5F4A8A80"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13.3.2 -</w:t>
      </w:r>
      <w:r w:rsidRPr="00EB6CF8">
        <w:rPr>
          <w:rFonts w:cstheme="minorHAnsi"/>
          <w:sz w:val="20"/>
          <w:szCs w:val="20"/>
        </w:rPr>
        <w:tab/>
        <w:t>as peculiaridades do caso concreto;</w:t>
      </w:r>
    </w:p>
    <w:p w14:paraId="49B028B1"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13.3.3 -</w:t>
      </w:r>
      <w:r w:rsidRPr="00EB6CF8">
        <w:rPr>
          <w:rFonts w:cstheme="minorHAnsi"/>
          <w:sz w:val="20"/>
          <w:szCs w:val="20"/>
        </w:rPr>
        <w:tab/>
        <w:t>as circunstâncias agravantes ou atenuantes;</w:t>
      </w:r>
    </w:p>
    <w:p w14:paraId="0615E020"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13.3.4 -</w:t>
      </w:r>
      <w:r w:rsidRPr="00EB6CF8">
        <w:rPr>
          <w:rFonts w:cstheme="minorHAnsi"/>
          <w:sz w:val="20"/>
          <w:szCs w:val="20"/>
        </w:rPr>
        <w:tab/>
        <w:t>os danos que dela provierem para a Administração Pública;</w:t>
      </w:r>
    </w:p>
    <w:p w14:paraId="1043EC97" w14:textId="77777777" w:rsidR="00C30F78" w:rsidRPr="00EB6CF8" w:rsidRDefault="00C30F78" w:rsidP="00C30F78">
      <w:pPr>
        <w:spacing w:before="120" w:after="120" w:line="360" w:lineRule="auto"/>
        <w:ind w:firstLine="284"/>
        <w:contextualSpacing/>
        <w:jc w:val="both"/>
        <w:rPr>
          <w:rFonts w:cstheme="minorHAnsi"/>
          <w:sz w:val="20"/>
          <w:szCs w:val="20"/>
        </w:rPr>
      </w:pPr>
      <w:r w:rsidRPr="00EB6CF8">
        <w:rPr>
          <w:rFonts w:cstheme="minorHAnsi"/>
          <w:sz w:val="20"/>
          <w:szCs w:val="20"/>
        </w:rPr>
        <w:t>13.3.5 -</w:t>
      </w:r>
      <w:r w:rsidRPr="00EB6CF8">
        <w:rPr>
          <w:rFonts w:cstheme="minorHAnsi"/>
          <w:sz w:val="20"/>
          <w:szCs w:val="20"/>
        </w:rPr>
        <w:tab/>
        <w:t>a implantação ou o aperfeiçoamento de programa de integridade, conforme normas e orientações dos órgãos de controle.</w:t>
      </w:r>
    </w:p>
    <w:p w14:paraId="18D822D7"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6BD5E9C"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13.5 - A penalidade de multa pode ser aplicada cumulativamente com as demais sanções.</w:t>
      </w:r>
    </w:p>
    <w:p w14:paraId="19E34B9C"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3FD85758"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699BA33B"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13.8 - A aplicação de qualquer das penalidades previstas realizar-se-á em processo administrativo que assegurará o contraditório e a ampla defesa ao fornecedor/adjudicatário, observando-se o procedimento previsto na Lei nº 14.133/2021.</w:t>
      </w:r>
    </w:p>
    <w:p w14:paraId="12D20D97"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13.9 - As sanções por atos praticados no decorrer da contratação estão previstas nos itens 8.2 e seguintes, bem como poderão estar previstas nos anexos deste Aviso.</w:t>
      </w:r>
    </w:p>
    <w:p w14:paraId="1F6016B3"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legalmente estabelecidas. </w:t>
      </w:r>
    </w:p>
    <w:p w14:paraId="44539763" w14:textId="77777777" w:rsidR="00C30F78" w:rsidRPr="00EB6CF8" w:rsidRDefault="00C30F78" w:rsidP="00C30F78">
      <w:pPr>
        <w:spacing w:before="120" w:after="120" w:line="360" w:lineRule="auto"/>
        <w:contextualSpacing/>
        <w:jc w:val="both"/>
        <w:rPr>
          <w:rFonts w:cstheme="minorHAnsi"/>
          <w:sz w:val="20"/>
          <w:szCs w:val="20"/>
        </w:rPr>
      </w:pPr>
    </w:p>
    <w:p w14:paraId="55E379F2" w14:textId="77777777" w:rsidR="00C30F78" w:rsidRPr="00EB6CF8" w:rsidRDefault="00C30F78" w:rsidP="00C30F78">
      <w:pPr>
        <w:spacing w:before="120" w:after="120" w:line="360" w:lineRule="auto"/>
        <w:contextualSpacing/>
        <w:jc w:val="both"/>
        <w:rPr>
          <w:rFonts w:cstheme="minorHAnsi"/>
          <w:b/>
          <w:sz w:val="20"/>
          <w:szCs w:val="20"/>
        </w:rPr>
      </w:pPr>
      <w:r w:rsidRPr="00EB6CF8">
        <w:rPr>
          <w:rFonts w:cstheme="minorHAnsi"/>
          <w:b/>
          <w:sz w:val="20"/>
          <w:szCs w:val="20"/>
        </w:rPr>
        <w:lastRenderedPageBreak/>
        <w:t>14 – DAS CONDIÇÕES GERAIS</w:t>
      </w:r>
    </w:p>
    <w:p w14:paraId="12CA0F9C"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14.1 - A execução do serviço ou entrega dos produtos será de acordo com a demanda da Câmara Municipal de Patrocínio, podendo ser solicitada um ou mais itens de uma vez.</w:t>
      </w:r>
    </w:p>
    <w:p w14:paraId="6CC58D37"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14.2 - As quantidades solicitadas são uma estimativa da demanda da Câmara Municipal de Patrocínio, podendo ou não ser utilizada em sua totalidade. O pagamento será realizado conforme a quantidade de itens utilizados. </w:t>
      </w:r>
    </w:p>
    <w:p w14:paraId="71C76400"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095438EF"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7F18CFB5"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75E55D5E" w14:textId="777777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7B3BE0D9" w14:textId="77777777" w:rsidR="00C30F78" w:rsidRPr="00EB6CF8" w:rsidRDefault="00C30F78" w:rsidP="00C30F78">
      <w:pPr>
        <w:spacing w:before="120" w:after="120" w:line="360" w:lineRule="auto"/>
        <w:contextualSpacing/>
        <w:jc w:val="both"/>
        <w:rPr>
          <w:rFonts w:cstheme="minorHAnsi"/>
          <w:sz w:val="20"/>
          <w:szCs w:val="20"/>
        </w:rPr>
      </w:pPr>
    </w:p>
    <w:p w14:paraId="432DCEDB" w14:textId="49A09C77" w:rsidR="00C30F78" w:rsidRPr="00EB6CF8" w:rsidRDefault="00C30F78" w:rsidP="00C30F78">
      <w:pPr>
        <w:spacing w:before="120" w:after="120" w:line="360" w:lineRule="auto"/>
        <w:contextualSpacing/>
        <w:jc w:val="both"/>
        <w:rPr>
          <w:rFonts w:cstheme="minorHAnsi"/>
          <w:sz w:val="20"/>
          <w:szCs w:val="20"/>
        </w:rPr>
      </w:pPr>
      <w:r w:rsidRPr="00EB6CF8">
        <w:rPr>
          <w:rFonts w:cstheme="minorHAnsi"/>
          <w:sz w:val="20"/>
          <w:szCs w:val="20"/>
        </w:rPr>
        <w:t xml:space="preserve">Patrocínio, </w:t>
      </w:r>
      <w:r w:rsidR="00A15013">
        <w:rPr>
          <w:rFonts w:cstheme="minorHAnsi"/>
          <w:sz w:val="20"/>
          <w:szCs w:val="20"/>
        </w:rPr>
        <w:t>0</w:t>
      </w:r>
      <w:bookmarkStart w:id="2" w:name="_GoBack"/>
      <w:bookmarkEnd w:id="2"/>
      <w:r w:rsidR="00A15013">
        <w:rPr>
          <w:rFonts w:cstheme="minorHAnsi"/>
          <w:sz w:val="20"/>
          <w:szCs w:val="20"/>
        </w:rPr>
        <w:t>3</w:t>
      </w:r>
      <w:r w:rsidRPr="00EB6CF8">
        <w:rPr>
          <w:rFonts w:cstheme="minorHAnsi"/>
          <w:sz w:val="20"/>
          <w:szCs w:val="20"/>
        </w:rPr>
        <w:t xml:space="preserve"> de </w:t>
      </w:r>
      <w:r w:rsidR="00B11DF0" w:rsidRPr="00EB6CF8">
        <w:rPr>
          <w:rFonts w:cstheme="minorHAnsi"/>
          <w:sz w:val="20"/>
          <w:szCs w:val="20"/>
        </w:rPr>
        <w:t>janeiro</w:t>
      </w:r>
      <w:r w:rsidRPr="00EB6CF8">
        <w:rPr>
          <w:rFonts w:cstheme="minorHAnsi"/>
          <w:sz w:val="20"/>
          <w:szCs w:val="20"/>
        </w:rPr>
        <w:t xml:space="preserve"> de 20</w:t>
      </w:r>
      <w:r w:rsidR="00B11DF0" w:rsidRPr="00EB6CF8">
        <w:rPr>
          <w:rFonts w:cstheme="minorHAnsi"/>
          <w:sz w:val="20"/>
          <w:szCs w:val="20"/>
        </w:rPr>
        <w:t>24</w:t>
      </w:r>
      <w:r w:rsidRPr="00EB6CF8">
        <w:rPr>
          <w:rFonts w:cstheme="minorHAnsi"/>
          <w:sz w:val="20"/>
          <w:szCs w:val="20"/>
        </w:rPr>
        <w:t xml:space="preserve">. </w:t>
      </w:r>
    </w:p>
    <w:p w14:paraId="4F65824C" w14:textId="77777777" w:rsidR="00C30F78" w:rsidRPr="00EB6CF8" w:rsidRDefault="00C30F78" w:rsidP="00C30F78">
      <w:pPr>
        <w:spacing w:before="120" w:after="120" w:line="360" w:lineRule="auto"/>
        <w:contextualSpacing/>
        <w:jc w:val="both"/>
        <w:rPr>
          <w:rFonts w:cstheme="minorHAnsi"/>
          <w:sz w:val="20"/>
          <w:szCs w:val="20"/>
        </w:rPr>
      </w:pPr>
    </w:p>
    <w:p w14:paraId="0444762E" w14:textId="77777777" w:rsidR="00C30F78" w:rsidRPr="00EB6CF8" w:rsidRDefault="00C30F78" w:rsidP="00C30F78">
      <w:pPr>
        <w:contextualSpacing/>
        <w:jc w:val="both"/>
        <w:rPr>
          <w:rFonts w:cstheme="minorHAnsi"/>
          <w:sz w:val="20"/>
          <w:szCs w:val="20"/>
        </w:rPr>
      </w:pPr>
    </w:p>
    <w:p w14:paraId="51766AA6" w14:textId="77777777" w:rsidR="00C30F78" w:rsidRPr="00EB6CF8" w:rsidRDefault="00B11DF0" w:rsidP="00C30F78">
      <w:pPr>
        <w:contextualSpacing/>
        <w:jc w:val="center"/>
        <w:rPr>
          <w:rFonts w:cstheme="minorHAnsi"/>
          <w:b/>
          <w:sz w:val="20"/>
          <w:szCs w:val="20"/>
        </w:rPr>
      </w:pPr>
      <w:r w:rsidRPr="00EB6CF8">
        <w:rPr>
          <w:rFonts w:cstheme="minorHAnsi"/>
          <w:b/>
          <w:sz w:val="20"/>
          <w:szCs w:val="20"/>
        </w:rPr>
        <w:t>Aurimeyre de Freitas Borges</w:t>
      </w:r>
    </w:p>
    <w:p w14:paraId="46E63507" w14:textId="77777777" w:rsidR="00C30F78" w:rsidRPr="00EB6CF8" w:rsidRDefault="00C30F78" w:rsidP="00C30F78">
      <w:pPr>
        <w:contextualSpacing/>
        <w:jc w:val="center"/>
        <w:rPr>
          <w:rFonts w:cstheme="minorHAnsi"/>
          <w:sz w:val="20"/>
          <w:szCs w:val="20"/>
        </w:rPr>
      </w:pPr>
      <w:r w:rsidRPr="00EB6CF8">
        <w:rPr>
          <w:rFonts w:cstheme="minorHAnsi"/>
          <w:sz w:val="20"/>
          <w:szCs w:val="20"/>
        </w:rPr>
        <w:t>Chefe do Setor de Compras e Licitações</w:t>
      </w:r>
    </w:p>
    <w:p w14:paraId="088D1567" w14:textId="77777777" w:rsidR="00C30F78" w:rsidRPr="00EB6CF8" w:rsidRDefault="00C30F78" w:rsidP="00C30F78">
      <w:pPr>
        <w:contextualSpacing/>
        <w:jc w:val="center"/>
        <w:rPr>
          <w:rFonts w:cstheme="minorHAnsi"/>
          <w:sz w:val="20"/>
          <w:szCs w:val="20"/>
        </w:rPr>
      </w:pPr>
    </w:p>
    <w:p w14:paraId="277ACB50" w14:textId="77777777" w:rsidR="00180091" w:rsidRPr="00EB6CF8" w:rsidRDefault="00180091">
      <w:pPr>
        <w:rPr>
          <w:sz w:val="20"/>
          <w:szCs w:val="20"/>
        </w:rPr>
      </w:pPr>
    </w:p>
    <w:sectPr w:rsidR="00180091" w:rsidRPr="00EB6CF8" w:rsidSect="00EB6CF8">
      <w:pgSz w:w="11906" w:h="16838"/>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78"/>
    <w:rsid w:val="00180091"/>
    <w:rsid w:val="00347A4B"/>
    <w:rsid w:val="0077230A"/>
    <w:rsid w:val="00774D9C"/>
    <w:rsid w:val="007A309E"/>
    <w:rsid w:val="00A15013"/>
    <w:rsid w:val="00B11DF0"/>
    <w:rsid w:val="00C30F78"/>
    <w:rsid w:val="00D91C03"/>
    <w:rsid w:val="00EB6CF8"/>
    <w:rsid w:val="00EE77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B3C5"/>
  <w15:chartTrackingRefBased/>
  <w15:docId w15:val="{2218A82E-36F8-4D02-AF57-FAE2D477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0F78"/>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C30F78"/>
    <w:rPr>
      <w:sz w:val="16"/>
      <w:szCs w:val="16"/>
    </w:rPr>
  </w:style>
  <w:style w:type="paragraph" w:styleId="Textodecomentrio">
    <w:name w:val="annotation text"/>
    <w:basedOn w:val="Normal"/>
    <w:link w:val="TextodecomentrioChar"/>
    <w:unhideWhenUsed/>
    <w:qFormat/>
    <w:rsid w:val="00C30F78"/>
    <w:rPr>
      <w:sz w:val="20"/>
      <w:szCs w:val="20"/>
    </w:rPr>
  </w:style>
  <w:style w:type="character" w:customStyle="1" w:styleId="TextodecomentrioChar">
    <w:name w:val="Texto de comentário Char"/>
    <w:basedOn w:val="Fontepargpadro"/>
    <w:link w:val="Textodecomentrio"/>
    <w:qFormat/>
    <w:rsid w:val="00C30F78"/>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C30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30F78"/>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C30F78"/>
    <w:rPr>
      <w:rFonts w:ascii="Segoe UI" w:hAnsi="Segoe UI" w:cs="Segoe UI"/>
      <w:sz w:val="18"/>
      <w:szCs w:val="18"/>
    </w:rPr>
  </w:style>
  <w:style w:type="character" w:customStyle="1" w:styleId="TextodebaloChar">
    <w:name w:val="Texto de balão Char"/>
    <w:basedOn w:val="Fontepargpadro"/>
    <w:link w:val="Textodebalo"/>
    <w:uiPriority w:val="99"/>
    <w:semiHidden/>
    <w:rsid w:val="00C30F78"/>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7A309E"/>
    <w:rPr>
      <w:b/>
      <w:bCs/>
    </w:rPr>
  </w:style>
  <w:style w:type="character" w:customStyle="1" w:styleId="AssuntodocomentrioChar">
    <w:name w:val="Assunto do comentário Char"/>
    <w:basedOn w:val="TextodecomentrioChar"/>
    <w:link w:val="Assuntodocomentrio"/>
    <w:uiPriority w:val="99"/>
    <w:semiHidden/>
    <w:rsid w:val="007A309E"/>
    <w:rPr>
      <w:rFonts w:ascii="Ecofont_Spranq_eco_Sans" w:eastAsia="Times New Roman" w:hAnsi="Ecofont_Spranq_eco_Sans" w:cs="Tahoma"/>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4269</Words>
  <Characters>23053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4</cp:revision>
  <cp:lastPrinted>2024-01-12T19:17:00Z</cp:lastPrinted>
  <dcterms:created xsi:type="dcterms:W3CDTF">2024-01-12T12:31:00Z</dcterms:created>
  <dcterms:modified xsi:type="dcterms:W3CDTF">2024-01-12T19:17:00Z</dcterms:modified>
</cp:coreProperties>
</file>